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29050D" w:rsidRDefault="006651AE" w:rsidP="008C4ADC">
      <w:pPr>
        <w:spacing w:line="600" w:lineRule="exact"/>
        <w:rPr>
          <w:rFonts w:ascii="方正小标宋简体" w:eastAsia="方正小标宋简体" w:hAnsi="仿宋_GB2312" w:cs="仿宋_GB2312"/>
          <w:w w:val="90"/>
          <w:sz w:val="44"/>
          <w:szCs w:val="44"/>
        </w:rPr>
      </w:pPr>
      <w:r>
        <w:rPr>
          <w:rFonts w:ascii="黑体" w:eastAsia="黑体" w:hAnsi="宋体" w:hint="eastAsia"/>
          <w:color w:val="FFFFFF"/>
          <w:spacing w:val="30"/>
          <w:sz w:val="32"/>
          <w:szCs w:val="32"/>
        </w:rPr>
        <w:t>00000</w:t>
      </w:r>
      <w:bookmarkStart w:id="0" w:name="_GoBack"/>
      <w:bookmarkEnd w:id="0"/>
    </w:p>
    <w:p w:rsidR="0029050D" w:rsidRDefault="006651AE">
      <w:pPr>
        <w:spacing w:line="600" w:lineRule="exact"/>
        <w:jc w:val="center"/>
        <w:rPr>
          <w:rFonts w:eastAsia="方正小标宋简体" w:cs="仿宋_GB2312"/>
          <w:w w:val="90"/>
          <w:sz w:val="44"/>
          <w:szCs w:val="44"/>
        </w:rPr>
      </w:pPr>
      <w:r>
        <w:rPr>
          <w:rFonts w:eastAsia="方正小标宋简体" w:cs="仿宋_GB2312" w:hint="eastAsia"/>
          <w:w w:val="90"/>
          <w:sz w:val="44"/>
          <w:szCs w:val="44"/>
        </w:rPr>
        <w:t>国家森林草原防灭火指挥部</w:t>
      </w:r>
    </w:p>
    <w:p w:rsidR="0029050D" w:rsidRDefault="006651AE">
      <w:pPr>
        <w:spacing w:line="600" w:lineRule="exact"/>
        <w:jc w:val="center"/>
        <w:rPr>
          <w:rFonts w:eastAsia="方正小标宋简体" w:cs="仿宋_GB2312"/>
          <w:w w:val="90"/>
          <w:sz w:val="44"/>
          <w:szCs w:val="44"/>
        </w:rPr>
      </w:pPr>
      <w:r>
        <w:rPr>
          <w:rFonts w:eastAsia="方正小标宋简体" w:cs="仿宋_GB2312" w:hint="eastAsia"/>
          <w:w w:val="90"/>
          <w:sz w:val="44"/>
          <w:szCs w:val="44"/>
        </w:rPr>
        <w:t>2021</w:t>
      </w:r>
      <w:r>
        <w:rPr>
          <w:rFonts w:eastAsia="方正小标宋简体" w:cs="仿宋_GB2312" w:hint="eastAsia"/>
          <w:w w:val="90"/>
          <w:sz w:val="44"/>
          <w:szCs w:val="44"/>
        </w:rPr>
        <w:t>年森林草原防灭火重点工作安排</w:t>
      </w:r>
    </w:p>
    <w:p w:rsidR="0029050D" w:rsidRDefault="0029050D">
      <w:pPr>
        <w:spacing w:line="600" w:lineRule="exact"/>
        <w:rPr>
          <w:rFonts w:eastAsia="仿宋" w:cs="仿宋"/>
          <w:color w:val="000000"/>
          <w:kern w:val="0"/>
          <w:sz w:val="32"/>
          <w:szCs w:val="32"/>
        </w:rPr>
      </w:pPr>
    </w:p>
    <w:p w:rsidR="0029050D" w:rsidRDefault="006651AE">
      <w:pPr>
        <w:spacing w:line="560" w:lineRule="atLeast"/>
        <w:ind w:firstLineChars="200" w:firstLine="617"/>
        <w:rPr>
          <w:rFonts w:eastAsia="方正仿宋_GBK" w:cs="方正仿宋_GBK"/>
          <w:color w:val="000000"/>
          <w:kern w:val="0"/>
          <w:sz w:val="32"/>
          <w:szCs w:val="32"/>
        </w:rPr>
      </w:pPr>
      <w:r>
        <w:rPr>
          <w:rFonts w:eastAsia="方正仿宋_GBK" w:cs="方正仿宋_GBK" w:hint="eastAsia"/>
          <w:color w:val="000000"/>
          <w:kern w:val="0"/>
          <w:sz w:val="32"/>
          <w:szCs w:val="32"/>
        </w:rPr>
        <w:t>2020</w:t>
      </w:r>
      <w:r>
        <w:rPr>
          <w:rFonts w:eastAsia="方正仿宋_GBK" w:cs="方正仿宋_GBK" w:hint="eastAsia"/>
          <w:color w:val="000000"/>
          <w:kern w:val="0"/>
          <w:sz w:val="32"/>
          <w:szCs w:val="32"/>
        </w:rPr>
        <w:t>年，在党中央、国务院的坚强领导下，在各级地方人民政府和森林草原防灭火战线全体同志的共同努力下，森林草原防灭火制度机制建设取得重大突破，源头治理不断加强，综合防控能力显著提升。</w:t>
      </w:r>
      <w:r>
        <w:rPr>
          <w:rFonts w:eastAsia="方正仿宋_GBK" w:cs="方正仿宋_GBK" w:hint="eastAsia"/>
          <w:color w:val="000000"/>
          <w:kern w:val="0"/>
          <w:sz w:val="32"/>
          <w:szCs w:val="32"/>
        </w:rPr>
        <w:t>2020</w:t>
      </w:r>
      <w:r>
        <w:rPr>
          <w:rFonts w:eastAsia="方正仿宋_GBK" w:cs="方正仿宋_GBK" w:hint="eastAsia"/>
          <w:color w:val="000000"/>
          <w:kern w:val="0"/>
          <w:sz w:val="32"/>
          <w:szCs w:val="32"/>
        </w:rPr>
        <w:t>年全国共发生森林火灾</w:t>
      </w:r>
      <w:r>
        <w:rPr>
          <w:rFonts w:eastAsia="方正仿宋_GBK" w:cs="方正仿宋_GBK" w:hint="eastAsia"/>
          <w:color w:val="000000"/>
          <w:kern w:val="0"/>
          <w:sz w:val="32"/>
          <w:szCs w:val="32"/>
        </w:rPr>
        <w:t>1153</w:t>
      </w:r>
      <w:r>
        <w:rPr>
          <w:rFonts w:eastAsia="方正仿宋_GBK" w:cs="方正仿宋_GBK" w:hint="eastAsia"/>
          <w:color w:val="000000"/>
          <w:kern w:val="0"/>
          <w:sz w:val="32"/>
          <w:szCs w:val="32"/>
        </w:rPr>
        <w:t>起，受害森林面积</w:t>
      </w:r>
      <w:r>
        <w:rPr>
          <w:rFonts w:eastAsia="方正仿宋_GBK" w:cs="方正仿宋_GBK" w:hint="eastAsia"/>
          <w:color w:val="000000"/>
          <w:kern w:val="0"/>
          <w:sz w:val="32"/>
          <w:szCs w:val="32"/>
        </w:rPr>
        <w:t>8526</w:t>
      </w:r>
      <w:r>
        <w:rPr>
          <w:rFonts w:eastAsia="方正仿宋_GBK" w:cs="方正仿宋_GBK" w:hint="eastAsia"/>
          <w:color w:val="000000"/>
          <w:kern w:val="0"/>
          <w:sz w:val="32"/>
          <w:szCs w:val="32"/>
        </w:rPr>
        <w:t>公顷，因火灾伤亡</w:t>
      </w:r>
      <w:r>
        <w:rPr>
          <w:rFonts w:eastAsia="方正仿宋_GBK" w:cs="方正仿宋_GBK" w:hint="eastAsia"/>
          <w:color w:val="000000"/>
          <w:kern w:val="0"/>
          <w:sz w:val="32"/>
          <w:szCs w:val="32"/>
        </w:rPr>
        <w:t>41</w:t>
      </w:r>
      <w:r>
        <w:rPr>
          <w:rFonts w:eastAsia="方正仿宋_GBK" w:cs="方正仿宋_GBK" w:hint="eastAsia"/>
          <w:color w:val="000000"/>
          <w:kern w:val="0"/>
          <w:sz w:val="32"/>
          <w:szCs w:val="32"/>
        </w:rPr>
        <w:t>人；发生草原火灾</w:t>
      </w:r>
      <w:r>
        <w:rPr>
          <w:rFonts w:eastAsia="方正仿宋_GBK" w:cs="方正仿宋_GBK" w:hint="eastAsia"/>
          <w:color w:val="000000"/>
          <w:kern w:val="0"/>
          <w:sz w:val="32"/>
          <w:szCs w:val="32"/>
        </w:rPr>
        <w:t>13</w:t>
      </w:r>
      <w:r>
        <w:rPr>
          <w:rFonts w:eastAsia="方正仿宋_GBK" w:cs="方正仿宋_GBK" w:hint="eastAsia"/>
          <w:color w:val="000000"/>
          <w:kern w:val="0"/>
          <w:sz w:val="32"/>
          <w:szCs w:val="32"/>
        </w:rPr>
        <w:t>起，受害草原面积</w:t>
      </w:r>
      <w:r>
        <w:rPr>
          <w:rFonts w:eastAsia="方正仿宋_GBK" w:cs="方正仿宋_GBK" w:hint="eastAsia"/>
          <w:color w:val="000000"/>
          <w:kern w:val="0"/>
          <w:sz w:val="32"/>
          <w:szCs w:val="32"/>
        </w:rPr>
        <w:t>11406</w:t>
      </w:r>
      <w:r>
        <w:rPr>
          <w:rFonts w:eastAsia="方正仿宋_GBK" w:cs="方正仿宋_GBK" w:hint="eastAsia"/>
          <w:color w:val="000000"/>
          <w:kern w:val="0"/>
          <w:sz w:val="32"/>
          <w:szCs w:val="32"/>
        </w:rPr>
        <w:t>公顷。与</w:t>
      </w:r>
      <w:r>
        <w:rPr>
          <w:rFonts w:eastAsia="方正仿宋_GBK" w:cs="方正仿宋_GBK" w:hint="eastAsia"/>
          <w:color w:val="000000"/>
          <w:kern w:val="0"/>
          <w:sz w:val="32"/>
          <w:szCs w:val="32"/>
        </w:rPr>
        <w:t>2019</w:t>
      </w:r>
      <w:r>
        <w:rPr>
          <w:rFonts w:eastAsia="方正仿宋_GBK" w:cs="方正仿宋_GBK" w:hint="eastAsia"/>
          <w:color w:val="000000"/>
          <w:kern w:val="0"/>
          <w:sz w:val="32"/>
          <w:szCs w:val="32"/>
        </w:rPr>
        <w:t>年相比，森林火灾次数、受害森林面积、伤亡人数分别下降</w:t>
      </w:r>
      <w:r>
        <w:rPr>
          <w:rFonts w:eastAsia="方正仿宋_GBK" w:cs="方正仿宋_GBK" w:hint="eastAsia"/>
          <w:color w:val="000000"/>
          <w:kern w:val="0"/>
          <w:sz w:val="32"/>
          <w:szCs w:val="32"/>
        </w:rPr>
        <w:t>51 %</w:t>
      </w:r>
      <w:r>
        <w:rPr>
          <w:rFonts w:eastAsia="方正仿宋_GBK" w:cs="方正仿宋_GBK" w:hint="eastAsia"/>
          <w:color w:val="000000"/>
          <w:kern w:val="0"/>
          <w:sz w:val="32"/>
          <w:szCs w:val="32"/>
        </w:rPr>
        <w:t>、</w:t>
      </w:r>
      <w:r>
        <w:rPr>
          <w:rFonts w:eastAsia="方正仿宋_GBK" w:cs="方正仿宋_GBK" w:hint="eastAsia"/>
          <w:color w:val="000000"/>
          <w:kern w:val="0"/>
          <w:sz w:val="32"/>
          <w:szCs w:val="32"/>
        </w:rPr>
        <w:t>37%</w:t>
      </w:r>
      <w:r>
        <w:rPr>
          <w:rFonts w:eastAsia="方正仿宋_GBK" w:cs="方正仿宋_GBK" w:hint="eastAsia"/>
          <w:color w:val="000000"/>
          <w:kern w:val="0"/>
          <w:sz w:val="32"/>
          <w:szCs w:val="32"/>
        </w:rPr>
        <w:t>、</w:t>
      </w:r>
      <w:r>
        <w:rPr>
          <w:rFonts w:eastAsia="方正仿宋_GBK" w:cs="方正仿宋_GBK" w:hint="eastAsia"/>
          <w:color w:val="000000"/>
          <w:kern w:val="0"/>
          <w:sz w:val="32"/>
          <w:szCs w:val="32"/>
        </w:rPr>
        <w:t>46%</w:t>
      </w:r>
      <w:r>
        <w:rPr>
          <w:rFonts w:eastAsia="方正仿宋_GBK" w:cs="方正仿宋_GBK" w:hint="eastAsia"/>
          <w:color w:val="000000"/>
          <w:kern w:val="0"/>
          <w:sz w:val="32"/>
          <w:szCs w:val="32"/>
        </w:rPr>
        <w:t>；草原火灾次数、受害草原面积分别下降</w:t>
      </w:r>
      <w:r>
        <w:rPr>
          <w:rFonts w:eastAsia="方正仿宋_GBK" w:cs="方正仿宋_GBK" w:hint="eastAsia"/>
          <w:color w:val="000000"/>
          <w:kern w:val="0"/>
          <w:sz w:val="32"/>
          <w:szCs w:val="32"/>
        </w:rPr>
        <w:t>71%</w:t>
      </w:r>
      <w:r>
        <w:rPr>
          <w:rFonts w:eastAsia="方正仿宋_GBK" w:cs="方正仿宋_GBK" w:hint="eastAsia"/>
          <w:color w:val="000000"/>
          <w:kern w:val="0"/>
          <w:sz w:val="32"/>
          <w:szCs w:val="32"/>
        </w:rPr>
        <w:t>、</w:t>
      </w:r>
      <w:r>
        <w:rPr>
          <w:rFonts w:eastAsia="方正仿宋_GBK" w:cs="方正仿宋_GBK" w:hint="eastAsia"/>
          <w:color w:val="000000"/>
          <w:kern w:val="0"/>
          <w:sz w:val="32"/>
          <w:szCs w:val="32"/>
        </w:rPr>
        <w:t>83%</w:t>
      </w:r>
      <w:r>
        <w:rPr>
          <w:rFonts w:eastAsia="方正仿宋_GBK" w:cs="方正仿宋_GBK" w:hint="eastAsia"/>
          <w:color w:val="000000"/>
          <w:kern w:val="0"/>
          <w:sz w:val="32"/>
          <w:szCs w:val="32"/>
        </w:rPr>
        <w:t>。</w:t>
      </w:r>
    </w:p>
    <w:p w:rsidR="0029050D" w:rsidRDefault="006651AE">
      <w:pPr>
        <w:spacing w:line="560" w:lineRule="atLeast"/>
        <w:ind w:firstLineChars="200" w:firstLine="617"/>
        <w:rPr>
          <w:rFonts w:eastAsia="方正仿宋_GBK" w:cs="方正仿宋_GBK"/>
          <w:color w:val="000000"/>
          <w:kern w:val="0"/>
          <w:sz w:val="32"/>
          <w:szCs w:val="32"/>
        </w:rPr>
      </w:pPr>
      <w:r>
        <w:rPr>
          <w:rFonts w:eastAsia="方正仿宋_GBK" w:cs="方正仿宋_GBK" w:hint="eastAsia"/>
          <w:color w:val="000000"/>
          <w:kern w:val="0"/>
          <w:sz w:val="32"/>
          <w:szCs w:val="32"/>
        </w:rPr>
        <w:t>2021</w:t>
      </w:r>
      <w:r>
        <w:rPr>
          <w:rFonts w:eastAsia="方正仿宋_GBK" w:cs="方正仿宋_GBK" w:hint="eastAsia"/>
          <w:color w:val="000000"/>
          <w:kern w:val="0"/>
          <w:sz w:val="32"/>
          <w:szCs w:val="32"/>
        </w:rPr>
        <w:t>年，是中国共产党建党</w:t>
      </w:r>
      <w:r>
        <w:rPr>
          <w:rFonts w:eastAsia="方正仿宋_GBK" w:cs="方正仿宋_GBK" w:hint="eastAsia"/>
          <w:color w:val="000000"/>
          <w:kern w:val="0"/>
          <w:sz w:val="32"/>
          <w:szCs w:val="32"/>
        </w:rPr>
        <w:t>100</w:t>
      </w:r>
      <w:r>
        <w:rPr>
          <w:rFonts w:eastAsia="方正仿宋_GBK" w:cs="方正仿宋_GBK" w:hint="eastAsia"/>
          <w:color w:val="000000"/>
          <w:kern w:val="0"/>
          <w:sz w:val="32"/>
          <w:szCs w:val="32"/>
        </w:rPr>
        <w:t>周年，也是“十四五”规划开局之年，同时开启全面建设社会主义现代化国家建设新征程，战疫情、保稳定、促发展，防范化解重大安全风险，责任重大、使命光荣、任务艰巨。以习近平新时代中国特色社会主义思想为指导，深入学习坚决贯彻党的十九届五中全会精神和习近平总书记关于防灾减灾救灾重要论述及森林草原防灭火重要指示精神，认真落实李克强总理重要批示要求，牢固树立“人民至上、生命至上”理念，坚持“预防为主、防灭结合、高效扑救、安全第一”方针，以强化战略筹划、理顺体制机制、严格源头管控、深化建章立制、巩固基础设施、提高处置能力为重点，全面推进森林草原防灭火工作</w:t>
      </w:r>
      <w:r>
        <w:rPr>
          <w:rFonts w:eastAsia="方正仿宋_GBK" w:cs="方正仿宋_GBK" w:hint="eastAsia"/>
          <w:color w:val="000000"/>
          <w:kern w:val="0"/>
          <w:sz w:val="32"/>
          <w:szCs w:val="32"/>
        </w:rPr>
        <w:lastRenderedPageBreak/>
        <w:t>治理体系和治理能力现代化，全力维护国家生态安全、人民群众生命财产安全与社会和谐稳定，为“十四五”开好局、起好步创造良好安全环境，以优异成绩庆祝建党一百周年。</w:t>
      </w:r>
    </w:p>
    <w:p w:rsidR="0029050D" w:rsidRDefault="006651AE">
      <w:pPr>
        <w:spacing w:line="560" w:lineRule="atLeast"/>
        <w:ind w:firstLineChars="200" w:firstLine="617"/>
        <w:rPr>
          <w:rFonts w:ascii="黑体" w:eastAsia="黑体" w:hAnsi="黑体" w:cs="黑体"/>
          <w:color w:val="000000"/>
          <w:kern w:val="0"/>
          <w:sz w:val="32"/>
          <w:szCs w:val="32"/>
        </w:rPr>
      </w:pPr>
      <w:r>
        <w:rPr>
          <w:rFonts w:ascii="黑体" w:eastAsia="黑体" w:hAnsi="黑体" w:cs="黑体" w:hint="eastAsia"/>
          <w:color w:val="000000"/>
          <w:kern w:val="0"/>
          <w:sz w:val="32"/>
          <w:szCs w:val="32"/>
        </w:rPr>
        <w:t>一、从战略全局筹划防控工作</w:t>
      </w:r>
    </w:p>
    <w:p w:rsidR="0029050D" w:rsidRDefault="006651AE">
      <w:pPr>
        <w:spacing w:line="560" w:lineRule="atLeast"/>
        <w:ind w:firstLineChars="200" w:firstLine="617"/>
        <w:rPr>
          <w:rFonts w:eastAsia="方正仿宋_GBK" w:cs="方正仿宋_GBK"/>
          <w:color w:val="000000"/>
          <w:kern w:val="0"/>
          <w:sz w:val="32"/>
          <w:szCs w:val="32"/>
        </w:rPr>
      </w:pPr>
      <w:r>
        <w:rPr>
          <w:rFonts w:eastAsia="方正楷体_GBK" w:cs="方正楷体_GBK" w:hint="eastAsia"/>
          <w:color w:val="000000"/>
          <w:kern w:val="0"/>
          <w:sz w:val="32"/>
          <w:szCs w:val="32"/>
        </w:rPr>
        <w:t>（一）加强顶层设计。</w:t>
      </w:r>
      <w:r>
        <w:rPr>
          <w:rFonts w:eastAsia="方正仿宋_GBK" w:cs="方正仿宋_GBK" w:hint="eastAsia"/>
          <w:color w:val="000000"/>
          <w:kern w:val="0"/>
          <w:sz w:val="32"/>
          <w:szCs w:val="32"/>
        </w:rPr>
        <w:t>着眼党和国家机构改革后的新形势新任务新要求，以学懂弄通做实习近平总书记系列重要指示批示为出发点落脚点，制定出台《全面加强森林草原防灭火工作的指导意见》，系统提出当前及今后一个时期全国森林草原防灭火工作的战略目标、指导方针、基本原则和重点任务，推动森林草原防灭火工作向更高层次发展，高标准实现“两个坚持、三个转变”，全力构建新时代森林草原防灭火工作新格局。</w:t>
      </w:r>
    </w:p>
    <w:p w:rsidR="0029050D" w:rsidRDefault="006651AE">
      <w:pPr>
        <w:spacing w:line="560" w:lineRule="atLeast"/>
        <w:ind w:firstLineChars="200" w:firstLine="617"/>
        <w:rPr>
          <w:rFonts w:eastAsia="方正仿宋_GBK" w:cs="方正仿宋_GBK"/>
          <w:color w:val="000000"/>
          <w:kern w:val="0"/>
          <w:sz w:val="32"/>
          <w:szCs w:val="32"/>
        </w:rPr>
      </w:pPr>
      <w:r>
        <w:rPr>
          <w:rFonts w:eastAsia="方正楷体_GBK" w:cs="方正楷体_GBK" w:hint="eastAsia"/>
          <w:color w:val="000000"/>
          <w:kern w:val="0"/>
          <w:sz w:val="32"/>
          <w:szCs w:val="32"/>
        </w:rPr>
        <w:t>（二）推进依法治理。</w:t>
      </w:r>
      <w:r>
        <w:rPr>
          <w:rFonts w:eastAsia="方正仿宋_GBK" w:cs="方正仿宋_GBK" w:hint="eastAsia"/>
          <w:color w:val="000000"/>
          <w:kern w:val="0"/>
          <w:sz w:val="32"/>
          <w:szCs w:val="32"/>
        </w:rPr>
        <w:t>修订出台《森林草原防灭火条例（暂定名）》，开展森林草原火灾应急标准化工作，组织各地开展地方配套法规和标准体系建设，提高法规制度的执行力，推动森林草原防灭火工作步入法制化规范化轨道。</w:t>
      </w:r>
    </w:p>
    <w:p w:rsidR="0029050D" w:rsidRDefault="006651AE">
      <w:pPr>
        <w:spacing w:line="560" w:lineRule="atLeast"/>
        <w:ind w:firstLineChars="200" w:firstLine="617"/>
        <w:rPr>
          <w:rFonts w:eastAsia="方正仿宋_GBK" w:cs="方正仿宋_GBK"/>
          <w:color w:val="000000"/>
          <w:kern w:val="0"/>
          <w:sz w:val="32"/>
          <w:szCs w:val="32"/>
        </w:rPr>
      </w:pPr>
      <w:r>
        <w:rPr>
          <w:rFonts w:eastAsia="方正楷体_GBK" w:cs="方正楷体_GBK" w:hint="eastAsia"/>
          <w:color w:val="000000"/>
          <w:kern w:val="0"/>
          <w:sz w:val="32"/>
          <w:szCs w:val="32"/>
        </w:rPr>
        <w:t>（三）强化基础建设。</w:t>
      </w:r>
      <w:r>
        <w:rPr>
          <w:rFonts w:eastAsia="方正仿宋_GBK" w:cs="方正仿宋_GBK" w:hint="eastAsia"/>
          <w:color w:val="000000"/>
          <w:kern w:val="0"/>
          <w:sz w:val="32"/>
          <w:szCs w:val="32"/>
        </w:rPr>
        <w:t>聚焦回答“四问”，完成《全国森林防火规划（</w:t>
      </w:r>
      <w:r>
        <w:rPr>
          <w:rFonts w:eastAsia="方正仿宋_GBK" w:cs="方正仿宋_GBK" w:hint="eastAsia"/>
          <w:color w:val="000000"/>
          <w:kern w:val="0"/>
          <w:sz w:val="32"/>
          <w:szCs w:val="32"/>
        </w:rPr>
        <w:t>2016-2025</w:t>
      </w:r>
      <w:r>
        <w:rPr>
          <w:rFonts w:eastAsia="方正仿宋_GBK" w:cs="方正仿宋_GBK" w:hint="eastAsia"/>
          <w:color w:val="000000"/>
          <w:kern w:val="0"/>
          <w:sz w:val="32"/>
          <w:szCs w:val="32"/>
        </w:rPr>
        <w:t>年）》中期评估及调整工作，编制《“十四五”全国草原防火规划》，围绕防火道路、隔离带、专业队伍、航空灭火、重点部位可燃物清理等重点项目和首都周边林区、重点国有林区、冬奥会赛区、高黎贡山、长白山及城市周边林区、国家公园、自然保护区、旅游景区、森林公园等关键区域推进防灭火基础设施和装备建设，加大投入，聚焦发力，着力破解瓶颈难题。</w:t>
      </w:r>
    </w:p>
    <w:p w:rsidR="0029050D" w:rsidRDefault="006651AE">
      <w:pPr>
        <w:spacing w:line="560" w:lineRule="atLeast"/>
        <w:ind w:firstLineChars="200" w:firstLine="617"/>
        <w:rPr>
          <w:rFonts w:eastAsia="方正仿宋_GBK" w:cs="方正仿宋_GBK"/>
          <w:color w:val="000000"/>
          <w:kern w:val="0"/>
          <w:sz w:val="32"/>
          <w:szCs w:val="32"/>
        </w:rPr>
      </w:pPr>
      <w:r>
        <w:rPr>
          <w:rFonts w:eastAsia="方正楷体_GBK" w:cs="方正楷体_GBK" w:hint="eastAsia"/>
          <w:color w:val="000000"/>
          <w:kern w:val="0"/>
          <w:sz w:val="32"/>
          <w:szCs w:val="32"/>
        </w:rPr>
        <w:lastRenderedPageBreak/>
        <w:t>（四）推进标本兼治。</w:t>
      </w:r>
      <w:r>
        <w:rPr>
          <w:rFonts w:eastAsia="方正仿宋_GBK" w:cs="方正仿宋_GBK" w:hint="eastAsia"/>
          <w:color w:val="000000"/>
          <w:kern w:val="0"/>
          <w:sz w:val="32"/>
          <w:szCs w:val="32"/>
        </w:rPr>
        <w:t>督导四川省持续推进专项整治工作，适时推广可复制可普及的经验做法。分区域加强防灭火工作基础理论和应用技术研究，持续推动各地堵漏洞、补短板、强弱项，推进森林草原防灭火工作全面协调可持续发展。</w:t>
      </w:r>
    </w:p>
    <w:p w:rsidR="0029050D" w:rsidRDefault="006651AE">
      <w:pPr>
        <w:spacing w:line="560" w:lineRule="atLeast"/>
        <w:ind w:firstLineChars="200" w:firstLine="617"/>
        <w:rPr>
          <w:rFonts w:ascii="黑体" w:eastAsia="黑体" w:hAnsi="黑体" w:cs="黑体"/>
          <w:color w:val="000000"/>
          <w:kern w:val="0"/>
          <w:sz w:val="32"/>
          <w:szCs w:val="32"/>
        </w:rPr>
      </w:pPr>
      <w:r>
        <w:rPr>
          <w:rFonts w:ascii="黑体" w:eastAsia="黑体" w:hAnsi="黑体" w:cs="黑体" w:hint="eastAsia"/>
          <w:color w:val="000000"/>
          <w:kern w:val="0"/>
          <w:sz w:val="32"/>
          <w:szCs w:val="32"/>
        </w:rPr>
        <w:t>二、进一步完善体制机制</w:t>
      </w:r>
    </w:p>
    <w:p w:rsidR="0029050D" w:rsidRDefault="006651AE">
      <w:pPr>
        <w:spacing w:line="560" w:lineRule="atLeast"/>
        <w:ind w:firstLineChars="200" w:firstLine="617"/>
        <w:rPr>
          <w:rFonts w:eastAsia="方正仿宋_GBK" w:cs="方正仿宋_GBK"/>
          <w:color w:val="000000"/>
          <w:kern w:val="0"/>
          <w:sz w:val="32"/>
          <w:szCs w:val="32"/>
        </w:rPr>
      </w:pPr>
      <w:r>
        <w:rPr>
          <w:rFonts w:eastAsia="方正楷体_GBK" w:cs="方正楷体_GBK" w:hint="eastAsia"/>
          <w:color w:val="000000"/>
          <w:kern w:val="0"/>
          <w:sz w:val="32"/>
          <w:szCs w:val="32"/>
        </w:rPr>
        <w:t>（一）推动健全组织机构。</w:t>
      </w:r>
      <w:r>
        <w:rPr>
          <w:rFonts w:eastAsia="方正仿宋_GBK" w:cs="方正仿宋_GBK" w:hint="eastAsia"/>
          <w:color w:val="000000"/>
          <w:kern w:val="0"/>
          <w:sz w:val="32"/>
          <w:szCs w:val="32"/>
        </w:rPr>
        <w:t>按照“上下基本对应”的要求，指导各地健全理顺森林草原防灭火指挥机构和组织体系，尽快完成市县级机构划转和人员转隶工作。组织开展乡（镇）人民政府森林草原防灭火专人负责工作机制试点，确保每个层级工作末端都有人抓、每个山头地块都有人管。</w:t>
      </w:r>
    </w:p>
    <w:p w:rsidR="0029050D" w:rsidRDefault="006651AE">
      <w:pPr>
        <w:spacing w:line="560" w:lineRule="atLeast"/>
        <w:ind w:firstLineChars="200" w:firstLine="617"/>
        <w:rPr>
          <w:rFonts w:eastAsia="方正仿宋_GBK" w:cs="方正仿宋_GBK"/>
          <w:color w:val="000000"/>
          <w:kern w:val="0"/>
          <w:sz w:val="32"/>
          <w:szCs w:val="32"/>
        </w:rPr>
      </w:pPr>
      <w:r>
        <w:rPr>
          <w:rFonts w:eastAsia="方正楷体_GBK" w:cs="方正楷体_GBK" w:hint="eastAsia"/>
          <w:color w:val="000000"/>
          <w:kern w:val="0"/>
          <w:sz w:val="32"/>
          <w:szCs w:val="32"/>
        </w:rPr>
        <w:t>（二）促进机制高效运行。</w:t>
      </w:r>
      <w:r>
        <w:rPr>
          <w:rFonts w:eastAsia="方正仿宋_GBK" w:cs="方正仿宋_GBK" w:hint="eastAsia"/>
          <w:color w:val="000000"/>
          <w:kern w:val="0"/>
          <w:sz w:val="32"/>
          <w:szCs w:val="32"/>
        </w:rPr>
        <w:t>加强督促指导，推动各地重点落实《国家森林草原防灭火指挥部关于健全完善地方森林草原防灭火工作机制的指导意见》，细化各级森防指成员单位的防灭火职责，健全部门联动、会商研判、预警响应、信息共享、火情报送和现场指挥等工作机制，形成体系性工作合力，充分发挥各级森防指及其办公室的“牵头抓总”作用。</w:t>
      </w:r>
    </w:p>
    <w:p w:rsidR="0029050D" w:rsidRDefault="006651AE">
      <w:pPr>
        <w:spacing w:line="560" w:lineRule="atLeast"/>
        <w:ind w:firstLineChars="200" w:firstLine="617"/>
        <w:rPr>
          <w:rFonts w:eastAsia="方正仿宋_GBK" w:cs="方正仿宋_GBK"/>
          <w:color w:val="000000"/>
          <w:kern w:val="0"/>
          <w:sz w:val="32"/>
          <w:szCs w:val="32"/>
        </w:rPr>
      </w:pPr>
      <w:r>
        <w:rPr>
          <w:rFonts w:eastAsia="方正楷体_GBK" w:cs="方正楷体_GBK" w:hint="eastAsia"/>
          <w:color w:val="000000"/>
          <w:kern w:val="0"/>
          <w:sz w:val="32"/>
          <w:szCs w:val="32"/>
        </w:rPr>
        <w:t>（三）加强业务能力建设。</w:t>
      </w:r>
      <w:r>
        <w:rPr>
          <w:rFonts w:eastAsia="方正仿宋_GBK" w:cs="方正仿宋_GBK" w:hint="eastAsia"/>
          <w:color w:val="000000"/>
          <w:kern w:val="0"/>
          <w:sz w:val="32"/>
          <w:szCs w:val="32"/>
        </w:rPr>
        <w:t>森防指牵头，分级组织开展指挥员队伍和森防指办公室业务培训，探索高火险期或处置重特大火灾期间森防指实体化运行，规范运行秩序，加强联合值守，协同开展防灭火各项工作。</w:t>
      </w:r>
    </w:p>
    <w:p w:rsidR="0029050D" w:rsidRDefault="006651AE">
      <w:pPr>
        <w:spacing w:line="560" w:lineRule="atLeast"/>
        <w:ind w:firstLineChars="200" w:firstLine="617"/>
        <w:rPr>
          <w:rFonts w:ascii="黑体" w:eastAsia="黑体" w:hAnsi="黑体" w:cs="黑体"/>
          <w:color w:val="000000"/>
          <w:kern w:val="0"/>
          <w:sz w:val="32"/>
          <w:szCs w:val="32"/>
        </w:rPr>
      </w:pPr>
      <w:r>
        <w:rPr>
          <w:rFonts w:ascii="黑体" w:eastAsia="黑体" w:hAnsi="黑体" w:cs="黑体" w:hint="eastAsia"/>
          <w:color w:val="000000"/>
          <w:kern w:val="0"/>
          <w:sz w:val="32"/>
          <w:szCs w:val="32"/>
        </w:rPr>
        <w:t>三、更高起点抓好火灾预防</w:t>
      </w:r>
    </w:p>
    <w:p w:rsidR="0029050D" w:rsidRDefault="006651AE">
      <w:pPr>
        <w:spacing w:line="560" w:lineRule="atLeast"/>
        <w:ind w:firstLineChars="200" w:firstLine="617"/>
        <w:rPr>
          <w:rFonts w:eastAsia="方正仿宋_GBK" w:cs="方正仿宋_GBK"/>
          <w:color w:val="000000"/>
          <w:kern w:val="0"/>
          <w:sz w:val="32"/>
          <w:szCs w:val="32"/>
        </w:rPr>
      </w:pPr>
      <w:r>
        <w:rPr>
          <w:rFonts w:eastAsia="方正楷体_GBK" w:cs="方正楷体_GBK" w:hint="eastAsia"/>
          <w:color w:val="000000"/>
          <w:kern w:val="0"/>
          <w:sz w:val="32"/>
          <w:szCs w:val="32"/>
        </w:rPr>
        <w:t>（一）全面压实防控责任。</w:t>
      </w:r>
      <w:r>
        <w:rPr>
          <w:rFonts w:eastAsia="方正仿宋_GBK" w:cs="方正仿宋_GBK" w:hint="eastAsia"/>
          <w:color w:val="000000"/>
          <w:kern w:val="0"/>
          <w:sz w:val="32"/>
          <w:szCs w:val="32"/>
        </w:rPr>
        <w:t>召开全国森林草原防灭火工作电视</w:t>
      </w:r>
      <w:r>
        <w:rPr>
          <w:rFonts w:eastAsia="方正仿宋_GBK" w:cs="方正仿宋_GBK" w:hint="eastAsia"/>
          <w:color w:val="000000"/>
          <w:kern w:val="0"/>
          <w:sz w:val="32"/>
          <w:szCs w:val="32"/>
        </w:rPr>
        <w:lastRenderedPageBreak/>
        <w:t>电话会议，科学分析形势，及时系统部署年度火灾防控工作。建立健全纵向到底、横向到边的责任体系，结合“林长制”推行进一步强化地方政府行政首长负责制，综合运用约谈、督办、调查处理和工作考核等手段，压实压细部门管理责任和经营单位主体责任、乡镇属地责任、林管员草管员巡查巡护责任。突出重点地区、重点部位、重点方向，把牢重点关口，盯紧关键部位，加强区域性联防联控，加强国际交流合作，推动落实边境地区联防联控，全面落实各环节责任。组织森防指有关成员单位加强督导检查和火灾调查评估，采取约谈、提醒和督办等措施，确保各项部署和工作措施落实落地。按照国务院安委会统一部署，做好年度省级政府森林草原防灭火考核工作。</w:t>
      </w:r>
    </w:p>
    <w:p w:rsidR="0029050D" w:rsidRDefault="006651AE">
      <w:pPr>
        <w:spacing w:line="560" w:lineRule="atLeast"/>
        <w:ind w:firstLineChars="200" w:firstLine="617"/>
        <w:rPr>
          <w:rFonts w:eastAsia="方正仿宋_GBK" w:cs="方正仿宋_GBK"/>
          <w:color w:val="000000"/>
          <w:kern w:val="0"/>
          <w:sz w:val="32"/>
          <w:szCs w:val="32"/>
        </w:rPr>
      </w:pPr>
      <w:r>
        <w:rPr>
          <w:rFonts w:eastAsia="方正楷体_GBK" w:cs="方正楷体_GBK" w:hint="eastAsia"/>
          <w:color w:val="000000"/>
          <w:kern w:val="0"/>
          <w:sz w:val="32"/>
          <w:szCs w:val="32"/>
        </w:rPr>
        <w:t>（二）深化宣传教育。</w:t>
      </w:r>
      <w:r>
        <w:rPr>
          <w:rFonts w:eastAsia="方正仿宋_GBK" w:cs="方正仿宋_GBK" w:hint="eastAsia"/>
          <w:color w:val="000000"/>
          <w:kern w:val="0"/>
          <w:sz w:val="32"/>
          <w:szCs w:val="32"/>
        </w:rPr>
        <w:t>以总结推广吉林连续</w:t>
      </w:r>
      <w:r>
        <w:rPr>
          <w:rFonts w:eastAsia="方正仿宋_GBK" w:cs="方正仿宋_GBK" w:hint="eastAsia"/>
          <w:color w:val="000000"/>
          <w:kern w:val="0"/>
          <w:sz w:val="32"/>
          <w:szCs w:val="32"/>
        </w:rPr>
        <w:t>40</w:t>
      </w:r>
      <w:r>
        <w:rPr>
          <w:rFonts w:eastAsia="方正仿宋_GBK" w:cs="方正仿宋_GBK" w:hint="eastAsia"/>
          <w:color w:val="000000"/>
          <w:kern w:val="0"/>
          <w:sz w:val="32"/>
          <w:szCs w:val="32"/>
        </w:rPr>
        <w:t>年无重大森林火灾工作经验为切入点，推动各地进一步把思想和行动统一到习近平总书记重要指示精神上来，统一到“预防为主”的基本要求上来。着眼防火宣传教育常态化，推动防灭火宣传进企业、进农村、进社区、进学校、进家庭。指导各级各行业改进方法手段，推进移风易俗，加强火源管控，营造自觉参与、全民监督的森林草原防灭火良好氛围。</w:t>
      </w:r>
    </w:p>
    <w:p w:rsidR="0029050D" w:rsidRDefault="006651AE">
      <w:pPr>
        <w:spacing w:line="560" w:lineRule="atLeast"/>
        <w:ind w:firstLineChars="200" w:firstLine="617"/>
        <w:rPr>
          <w:rFonts w:eastAsia="方正仿宋_GBK" w:cs="方正仿宋_GBK"/>
          <w:color w:val="000000"/>
          <w:kern w:val="0"/>
          <w:sz w:val="32"/>
          <w:szCs w:val="32"/>
        </w:rPr>
      </w:pPr>
      <w:r>
        <w:rPr>
          <w:rFonts w:eastAsia="方正楷体_GBK" w:cs="方正楷体_GBK" w:hint="eastAsia"/>
          <w:color w:val="000000"/>
          <w:kern w:val="0"/>
          <w:sz w:val="32"/>
          <w:szCs w:val="32"/>
        </w:rPr>
        <w:t>（三）加强火灾隐患排查整治。</w:t>
      </w:r>
      <w:r>
        <w:rPr>
          <w:rFonts w:eastAsia="方正仿宋_GBK" w:cs="方正仿宋_GBK" w:hint="eastAsia"/>
          <w:color w:val="000000"/>
          <w:kern w:val="0"/>
          <w:sz w:val="32"/>
          <w:szCs w:val="32"/>
        </w:rPr>
        <w:t>推进全国森林和草原火灾风险普查，深化森林草原输配电线路火灾隐患治理，加强野外违规用火管控，加大对首都周边、冬奥会赛区及重点国有林区、国家公园、自然保护区、风景名胜区、边境地区等重点区域监管巡查力度，消</w:t>
      </w:r>
      <w:r>
        <w:rPr>
          <w:rFonts w:eastAsia="方正仿宋_GBK" w:cs="方正仿宋_GBK" w:hint="eastAsia"/>
          <w:color w:val="000000"/>
          <w:kern w:val="0"/>
          <w:sz w:val="32"/>
          <w:szCs w:val="32"/>
        </w:rPr>
        <w:lastRenderedPageBreak/>
        <w:t>除火灾隐患。上半年、下半年分别组织开展野外火源治理和打击森林草原违法用火行为专项行动。</w:t>
      </w:r>
    </w:p>
    <w:p w:rsidR="0029050D" w:rsidRDefault="006651AE">
      <w:pPr>
        <w:spacing w:line="560" w:lineRule="atLeast"/>
        <w:ind w:firstLineChars="200" w:firstLine="617"/>
        <w:rPr>
          <w:rFonts w:eastAsia="方正仿宋_GBK" w:cs="方正仿宋_GBK"/>
          <w:color w:val="000000"/>
          <w:kern w:val="0"/>
          <w:sz w:val="32"/>
          <w:szCs w:val="32"/>
        </w:rPr>
      </w:pPr>
      <w:r>
        <w:rPr>
          <w:rFonts w:eastAsia="方正楷体_GBK" w:cs="方正楷体_GBK" w:hint="eastAsia"/>
          <w:color w:val="000000"/>
          <w:kern w:val="0"/>
          <w:sz w:val="32"/>
          <w:szCs w:val="32"/>
        </w:rPr>
        <w:t>（四）强化火情早期处理。</w:t>
      </w:r>
      <w:r>
        <w:rPr>
          <w:rFonts w:eastAsia="方正仿宋_GBK" w:cs="方正仿宋_GBK" w:hint="eastAsia"/>
          <w:color w:val="000000"/>
          <w:kern w:val="0"/>
          <w:sz w:val="32"/>
          <w:szCs w:val="32"/>
        </w:rPr>
        <w:t>牢固树立“打小火”就是“防大火”理念，充分发挥林场草牧场职工、村民组织和林管员草管员等基层一线人员的优势作用，早发现、早处理，严防“小火酿成大灾”。</w:t>
      </w:r>
    </w:p>
    <w:p w:rsidR="0029050D" w:rsidRDefault="006651AE">
      <w:pPr>
        <w:spacing w:line="560" w:lineRule="atLeast"/>
        <w:ind w:firstLineChars="200" w:firstLine="617"/>
        <w:rPr>
          <w:rFonts w:ascii="黑体" w:eastAsia="黑体" w:hAnsi="黑体" w:cs="黑体"/>
          <w:color w:val="000000"/>
          <w:kern w:val="0"/>
          <w:sz w:val="32"/>
          <w:szCs w:val="32"/>
        </w:rPr>
      </w:pPr>
      <w:r>
        <w:rPr>
          <w:rFonts w:ascii="黑体" w:eastAsia="黑体" w:hAnsi="黑体" w:cs="黑体" w:hint="eastAsia"/>
          <w:color w:val="000000"/>
          <w:kern w:val="0"/>
          <w:sz w:val="32"/>
          <w:szCs w:val="32"/>
        </w:rPr>
        <w:t>四、大力提升防扑火队伍综合能力</w:t>
      </w:r>
    </w:p>
    <w:p w:rsidR="0029050D" w:rsidRDefault="006651AE">
      <w:pPr>
        <w:spacing w:line="560" w:lineRule="atLeast"/>
        <w:ind w:firstLineChars="200" w:firstLine="617"/>
        <w:rPr>
          <w:rFonts w:eastAsia="方正仿宋_GBK" w:cs="方正仿宋_GBK"/>
          <w:color w:val="000000"/>
          <w:kern w:val="0"/>
          <w:sz w:val="32"/>
          <w:szCs w:val="32"/>
        </w:rPr>
      </w:pPr>
      <w:r>
        <w:rPr>
          <w:rFonts w:eastAsia="方正楷体_GBK" w:cs="方正楷体_GBK" w:hint="eastAsia"/>
          <w:color w:val="000000"/>
          <w:kern w:val="0"/>
          <w:sz w:val="32"/>
          <w:szCs w:val="32"/>
        </w:rPr>
        <w:t>（一）推进专业队伍规范化建设。</w:t>
      </w:r>
      <w:r>
        <w:rPr>
          <w:rFonts w:eastAsia="方正仿宋_GBK" w:cs="方正仿宋_GBK" w:hint="eastAsia"/>
          <w:color w:val="000000"/>
          <w:kern w:val="0"/>
          <w:sz w:val="32"/>
          <w:szCs w:val="32"/>
        </w:rPr>
        <w:t>推动出台加强地方森林草原火灾专业扑火队伍建设的指导意见，按照队伍建设标准化、待遇保障正规化、发展职业化的标准，指导各地组织开展大培训、大比武和大演练活动，推进地方专业队伍规范化建设，推进科技创新、新特装备研发应用，解决各地队伍建设中存在的突出问题。</w:t>
      </w:r>
    </w:p>
    <w:p w:rsidR="0029050D" w:rsidRDefault="006651AE">
      <w:pPr>
        <w:spacing w:line="560" w:lineRule="atLeast"/>
        <w:ind w:firstLineChars="200" w:firstLine="617"/>
        <w:rPr>
          <w:rFonts w:eastAsia="方正仿宋_GBK" w:cs="方正仿宋_GBK"/>
          <w:color w:val="000000"/>
          <w:kern w:val="0"/>
          <w:sz w:val="32"/>
          <w:szCs w:val="32"/>
        </w:rPr>
      </w:pPr>
      <w:r>
        <w:rPr>
          <w:rFonts w:eastAsia="方正楷体_GBK" w:cs="方正楷体_GBK" w:hint="eastAsia"/>
          <w:color w:val="000000"/>
          <w:kern w:val="0"/>
          <w:sz w:val="32"/>
          <w:szCs w:val="32"/>
        </w:rPr>
        <w:t>（二）加强航空消防力量建设。</w:t>
      </w:r>
      <w:r>
        <w:rPr>
          <w:rFonts w:eastAsia="方正仿宋_GBK" w:cs="方正仿宋_GBK" w:hint="eastAsia"/>
          <w:color w:val="000000"/>
          <w:kern w:val="0"/>
          <w:sz w:val="32"/>
          <w:szCs w:val="32"/>
        </w:rPr>
        <w:t>认真贯彻中央领导同志关于加强航空应急力量建设的重要指示批示精神，制定出台航空消防队伍建设指导意见和规范化管理文件。健全完善空域使用、航路航线审批、飞行服务保障、机场骨干网络联动机制。推动大型灭火飞机实现破题并在今后几年逐步增加，抓好航空护林站、直升机临时起降点、野外加油条件等设施建设，优化资源配置。充分发挥南方、北方两个航空护林总站职能作用，指导各地开展航空防灭火实战练兵。鼓励市场主体参与，研究开展政府购买通用航空应急救援服务试点示范项目，切实发挥航空力量在日常巡护、早期火情处理和扑救重特大火灾等方面的特殊优势。</w:t>
      </w:r>
    </w:p>
    <w:p w:rsidR="0029050D" w:rsidRDefault="006651AE">
      <w:pPr>
        <w:spacing w:line="560" w:lineRule="atLeast"/>
        <w:ind w:firstLineChars="200" w:firstLine="617"/>
        <w:rPr>
          <w:rFonts w:eastAsia="方正仿宋_GBK" w:cs="方正仿宋_GBK"/>
          <w:color w:val="000000"/>
          <w:kern w:val="0"/>
          <w:sz w:val="32"/>
          <w:szCs w:val="32"/>
        </w:rPr>
      </w:pPr>
      <w:r>
        <w:rPr>
          <w:rFonts w:eastAsia="方正楷体_GBK" w:cs="方正楷体_GBK" w:hint="eastAsia"/>
          <w:color w:val="000000"/>
          <w:kern w:val="0"/>
          <w:sz w:val="32"/>
          <w:szCs w:val="32"/>
        </w:rPr>
        <w:t>（三）提升火灾应急救援能力。</w:t>
      </w:r>
      <w:r>
        <w:rPr>
          <w:rFonts w:eastAsia="方正仿宋_GBK" w:cs="方正仿宋_GBK" w:hint="eastAsia"/>
          <w:color w:val="000000"/>
          <w:kern w:val="0"/>
          <w:sz w:val="32"/>
          <w:szCs w:val="32"/>
        </w:rPr>
        <w:t>推动“空地协同、防灭结合”</w:t>
      </w:r>
      <w:r>
        <w:rPr>
          <w:rFonts w:eastAsia="方正仿宋_GBK" w:cs="方正仿宋_GBK" w:hint="eastAsia"/>
          <w:color w:val="000000"/>
          <w:kern w:val="0"/>
          <w:sz w:val="32"/>
          <w:szCs w:val="32"/>
        </w:rPr>
        <w:lastRenderedPageBreak/>
        <w:t>一体化建设，国家森林消防队伍要充分发挥专业优势，与驻地专业队伍开展联防联训联演，提高组织指挥能力、实战攻坚能力和紧急避险能力；消防救援队伍要发挥布局优势和装备优势，配合支援森林消防队伍和地方专业队伍完成火灾扑救任务。</w:t>
      </w:r>
    </w:p>
    <w:p w:rsidR="0029050D" w:rsidRDefault="006651AE">
      <w:pPr>
        <w:spacing w:line="560" w:lineRule="atLeast"/>
        <w:ind w:firstLineChars="200" w:firstLine="617"/>
        <w:rPr>
          <w:rFonts w:ascii="黑体" w:eastAsia="黑体" w:hAnsi="黑体" w:cs="黑体"/>
          <w:color w:val="000000"/>
          <w:kern w:val="0"/>
          <w:sz w:val="32"/>
          <w:szCs w:val="32"/>
        </w:rPr>
      </w:pPr>
      <w:r>
        <w:rPr>
          <w:rFonts w:ascii="黑体" w:eastAsia="黑体" w:hAnsi="黑体" w:cs="黑体" w:hint="eastAsia"/>
          <w:color w:val="000000"/>
          <w:kern w:val="0"/>
          <w:sz w:val="32"/>
          <w:szCs w:val="32"/>
        </w:rPr>
        <w:t>五、统筹做好防范应对重特大火灾的各项准备</w:t>
      </w:r>
    </w:p>
    <w:p w:rsidR="0029050D" w:rsidRDefault="006651AE">
      <w:pPr>
        <w:spacing w:line="560" w:lineRule="atLeast"/>
        <w:ind w:firstLineChars="200" w:firstLine="617"/>
        <w:rPr>
          <w:rFonts w:eastAsia="方正仿宋_GBK" w:cs="方正仿宋_GBK"/>
          <w:color w:val="000000"/>
          <w:kern w:val="0"/>
          <w:sz w:val="32"/>
          <w:szCs w:val="32"/>
        </w:rPr>
      </w:pPr>
      <w:r>
        <w:rPr>
          <w:rFonts w:eastAsia="方正楷体_GBK" w:cs="方正楷体_GBK" w:hint="eastAsia"/>
          <w:color w:val="000000"/>
          <w:kern w:val="0"/>
          <w:sz w:val="32"/>
          <w:szCs w:val="32"/>
        </w:rPr>
        <w:t>（一）完善预案体系。</w:t>
      </w:r>
      <w:r>
        <w:rPr>
          <w:rFonts w:eastAsia="方正仿宋_GBK" w:cs="方正仿宋_GBK" w:hint="eastAsia"/>
          <w:color w:val="000000"/>
          <w:kern w:val="0"/>
          <w:sz w:val="32"/>
          <w:szCs w:val="32"/>
        </w:rPr>
        <w:t>推动落实《国家森林草原火灾应急预案》，着眼构建上下贯通、横向衔接的预案体系，按照同步筹划、分级编修的要求，完成各级森林草原火灾应急预案和前线指挥部工作方案编修工作，适时组织预案对接会审，开展宣传演练，确保各级预案有效衔接、实用管用。</w:t>
      </w:r>
    </w:p>
    <w:p w:rsidR="0029050D" w:rsidRDefault="006651AE">
      <w:pPr>
        <w:spacing w:line="560" w:lineRule="atLeast"/>
        <w:ind w:firstLineChars="200" w:firstLine="617"/>
        <w:rPr>
          <w:rFonts w:eastAsia="方正仿宋_GBK" w:cs="方正仿宋_GBK"/>
          <w:color w:val="000000"/>
          <w:kern w:val="0"/>
          <w:sz w:val="32"/>
          <w:szCs w:val="32"/>
        </w:rPr>
      </w:pPr>
      <w:r>
        <w:rPr>
          <w:rFonts w:eastAsia="方正楷体_GBK" w:cs="方正楷体_GBK" w:hint="eastAsia"/>
          <w:color w:val="000000"/>
          <w:kern w:val="0"/>
          <w:sz w:val="32"/>
          <w:szCs w:val="32"/>
        </w:rPr>
        <w:t>（二）加强监测预警响应。</w:t>
      </w:r>
      <w:r>
        <w:rPr>
          <w:rFonts w:eastAsia="方正仿宋_GBK" w:cs="方正仿宋_GBK" w:hint="eastAsia"/>
          <w:color w:val="000000"/>
          <w:kern w:val="0"/>
          <w:sz w:val="32"/>
          <w:szCs w:val="32"/>
        </w:rPr>
        <w:t>加强监测预警平台建设，升级完善森林草原火险预警系统。开展滚动分析研判，重要时段、遇有重要火情每日会商，不间断监测预警。拓展卫星、航空、监控、瞭望、巡护“五位一体”监测体系，提高监测精度和准确率。指导各地规范高火险响应工作，制定预警响应实施方案，有针对性落实预警响应措施。在东北重点林区开展“追雷”行动，有效防范雷击火灾。鼓励应用自主卫星通信等新技术，增强公网通信和火场机动通信保障能力。</w:t>
      </w:r>
    </w:p>
    <w:p w:rsidR="0029050D" w:rsidRDefault="006651AE">
      <w:pPr>
        <w:spacing w:line="560" w:lineRule="atLeast"/>
        <w:ind w:firstLineChars="200" w:firstLine="617"/>
        <w:rPr>
          <w:rFonts w:eastAsia="方正仿宋_GBK" w:cs="方正仿宋_GBK"/>
          <w:color w:val="000000"/>
          <w:kern w:val="0"/>
          <w:sz w:val="32"/>
          <w:szCs w:val="32"/>
        </w:rPr>
      </w:pPr>
      <w:r>
        <w:rPr>
          <w:rFonts w:eastAsia="方正楷体_GBK" w:cs="方正楷体_GBK" w:hint="eastAsia"/>
          <w:color w:val="000000"/>
          <w:kern w:val="0"/>
          <w:sz w:val="32"/>
          <w:szCs w:val="32"/>
        </w:rPr>
        <w:t>（三）强化应急处置。</w:t>
      </w:r>
      <w:r>
        <w:rPr>
          <w:rFonts w:eastAsia="方正仿宋_GBK" w:cs="方正仿宋_GBK" w:hint="eastAsia"/>
          <w:color w:val="000000"/>
          <w:kern w:val="0"/>
          <w:sz w:val="32"/>
          <w:szCs w:val="32"/>
        </w:rPr>
        <w:t>着眼“保首要、盯重点、统控面”，针对重点时段、重点地区进行专项部署。深入研究火灾特点规律，系统提出应对之策，实施国家森林消防队伍跨省驻防，合理布防航护飞机和大型防灭火装备，落实指挥、队伍、装备“三靠前”。严格</w:t>
      </w:r>
      <w:r>
        <w:rPr>
          <w:rFonts w:eastAsia="方正仿宋_GBK" w:cs="方正仿宋_GBK" w:hint="eastAsia"/>
          <w:color w:val="000000"/>
          <w:kern w:val="0"/>
          <w:sz w:val="32"/>
          <w:szCs w:val="32"/>
        </w:rPr>
        <w:lastRenderedPageBreak/>
        <w:t>执行</w:t>
      </w:r>
      <w:r>
        <w:rPr>
          <w:rFonts w:eastAsia="方正仿宋_GBK" w:cs="方正仿宋_GBK" w:hint="eastAsia"/>
          <w:color w:val="000000"/>
          <w:kern w:val="0"/>
          <w:sz w:val="32"/>
          <w:szCs w:val="32"/>
        </w:rPr>
        <w:t>24</w:t>
      </w:r>
      <w:r>
        <w:rPr>
          <w:rFonts w:eastAsia="方正仿宋_GBK" w:cs="方正仿宋_GBK" w:hint="eastAsia"/>
          <w:color w:val="000000"/>
          <w:kern w:val="0"/>
          <w:sz w:val="32"/>
          <w:szCs w:val="32"/>
        </w:rPr>
        <w:t>小时值班值守和火情核查制度，完善处置流程和工作机制，确保应急值守工作规范高效。探索森林消防队伍直接接警模式，提高森林草原火灾快速响应能力。</w:t>
      </w:r>
    </w:p>
    <w:p w:rsidR="0029050D" w:rsidRDefault="006651AE">
      <w:pPr>
        <w:spacing w:line="560" w:lineRule="atLeast"/>
        <w:ind w:firstLineChars="200" w:firstLine="617"/>
        <w:rPr>
          <w:rFonts w:eastAsia="方正仿宋_GBK" w:cs="方正仿宋_GBK"/>
          <w:color w:val="000000"/>
          <w:spacing w:val="-6"/>
          <w:kern w:val="0"/>
          <w:sz w:val="32"/>
          <w:szCs w:val="32"/>
        </w:rPr>
      </w:pPr>
      <w:r>
        <w:rPr>
          <w:rFonts w:eastAsia="方正楷体_GBK" w:cs="方正楷体_GBK" w:hint="eastAsia"/>
          <w:color w:val="000000"/>
          <w:kern w:val="0"/>
          <w:sz w:val="32"/>
          <w:szCs w:val="32"/>
        </w:rPr>
        <w:t>（四）做好物资准备。</w:t>
      </w:r>
      <w:r>
        <w:rPr>
          <w:rFonts w:eastAsia="方正仿宋_GBK" w:cs="方正仿宋_GBK" w:hint="eastAsia"/>
          <w:color w:val="000000"/>
          <w:kern w:val="0"/>
          <w:sz w:val="32"/>
          <w:szCs w:val="32"/>
        </w:rPr>
        <w:t>指导各地充分做好防大火救大灾和同时应对</w:t>
      </w:r>
      <w:r>
        <w:rPr>
          <w:rFonts w:eastAsia="方正仿宋_GBK" w:cs="方正仿宋_GBK" w:hint="eastAsia"/>
          <w:color w:val="000000"/>
          <w:kern w:val="0"/>
          <w:sz w:val="32"/>
          <w:szCs w:val="32"/>
        </w:rPr>
        <w:t>2</w:t>
      </w:r>
      <w:r>
        <w:rPr>
          <w:rFonts w:eastAsia="方正仿宋_GBK" w:cs="方正仿宋_GBK" w:hint="eastAsia"/>
          <w:color w:val="000000"/>
          <w:kern w:val="0"/>
          <w:sz w:val="32"/>
          <w:szCs w:val="32"/>
        </w:rPr>
        <w:t>场以上重特大火灾的各项准备，及时采购补充库存，加</w:t>
      </w:r>
      <w:r>
        <w:rPr>
          <w:rFonts w:eastAsia="方正仿宋_GBK" w:cs="方正仿宋_GBK" w:hint="eastAsia"/>
          <w:color w:val="000000"/>
          <w:spacing w:val="-6"/>
          <w:kern w:val="0"/>
          <w:sz w:val="32"/>
          <w:szCs w:val="32"/>
        </w:rPr>
        <w:t>强应急运力协调，一旦发生大的火情能够及时将应急物资运抵一线。</w:t>
      </w:r>
    </w:p>
    <w:p w:rsidR="0029050D" w:rsidRDefault="006651AE">
      <w:pPr>
        <w:spacing w:line="560" w:lineRule="atLeast"/>
        <w:ind w:firstLineChars="200" w:firstLine="617"/>
        <w:rPr>
          <w:rFonts w:ascii="黑体" w:eastAsia="黑体" w:hAnsi="黑体" w:cs="黑体"/>
          <w:color w:val="000000"/>
          <w:kern w:val="0"/>
          <w:sz w:val="32"/>
          <w:szCs w:val="32"/>
        </w:rPr>
      </w:pPr>
      <w:r>
        <w:rPr>
          <w:rFonts w:ascii="黑体" w:eastAsia="黑体" w:hAnsi="黑体" w:cs="黑体" w:hint="eastAsia"/>
          <w:color w:val="000000"/>
          <w:kern w:val="0"/>
          <w:sz w:val="32"/>
          <w:szCs w:val="32"/>
        </w:rPr>
        <w:t>六、强化安全建设</w:t>
      </w:r>
    </w:p>
    <w:p w:rsidR="0029050D" w:rsidRDefault="006651AE">
      <w:pPr>
        <w:spacing w:line="560" w:lineRule="atLeast"/>
        <w:ind w:firstLineChars="200" w:firstLine="617"/>
        <w:rPr>
          <w:rFonts w:eastAsia="方正仿宋_GBK" w:cs="方正仿宋_GBK"/>
          <w:color w:val="000000"/>
          <w:kern w:val="0"/>
          <w:sz w:val="32"/>
          <w:szCs w:val="32"/>
        </w:rPr>
      </w:pPr>
      <w:r>
        <w:rPr>
          <w:rFonts w:eastAsia="方正楷体_GBK" w:cs="方正楷体_GBK" w:hint="eastAsia"/>
          <w:color w:val="000000"/>
          <w:kern w:val="0"/>
          <w:sz w:val="32"/>
          <w:szCs w:val="32"/>
        </w:rPr>
        <w:t>（一）强化安全教育。</w:t>
      </w:r>
      <w:r>
        <w:rPr>
          <w:rFonts w:eastAsia="方正仿宋_GBK" w:cs="方正仿宋_GBK" w:hint="eastAsia"/>
          <w:color w:val="000000"/>
          <w:kern w:val="0"/>
          <w:sz w:val="32"/>
          <w:szCs w:val="32"/>
        </w:rPr>
        <w:t>牢固树立“人民至上、生命至上”理念，切实把确保扑救人员和人民群众生命财产安全落实到火灾预防、扑救和灾后处置全过程。督促指导各地严格落实安全责任，采取集中教学、巡回宣讲、网络教育、现场教学等形式，深入开展扑火安全教育，使广大指战员和扑火队员牢固树立“生命至上、安全第一”理念。</w:t>
      </w:r>
    </w:p>
    <w:p w:rsidR="0029050D" w:rsidRDefault="006651AE">
      <w:pPr>
        <w:spacing w:line="560" w:lineRule="atLeast"/>
        <w:ind w:firstLineChars="200" w:firstLine="617"/>
        <w:rPr>
          <w:rFonts w:eastAsia="方正仿宋_GBK" w:cs="方正仿宋_GBK"/>
          <w:color w:val="000000"/>
          <w:kern w:val="0"/>
          <w:sz w:val="32"/>
          <w:szCs w:val="32"/>
        </w:rPr>
      </w:pPr>
      <w:r>
        <w:rPr>
          <w:rFonts w:eastAsia="方正楷体_GBK" w:cs="方正楷体_GBK" w:hint="eastAsia"/>
          <w:color w:val="000000"/>
          <w:kern w:val="0"/>
          <w:sz w:val="32"/>
          <w:szCs w:val="32"/>
        </w:rPr>
        <w:t>（二）强化安全风险排查。</w:t>
      </w:r>
      <w:r>
        <w:rPr>
          <w:rFonts w:eastAsia="方正仿宋_GBK" w:cs="方正仿宋_GBK" w:hint="eastAsia"/>
          <w:color w:val="000000"/>
          <w:kern w:val="0"/>
          <w:sz w:val="32"/>
          <w:szCs w:val="32"/>
        </w:rPr>
        <w:t>指导各地开展安全风险隐患大排查大整治，加强安全基础保障能力建设，提高扑火队员安全防护装备水平，从源头防范化解安全风险。</w:t>
      </w:r>
    </w:p>
    <w:p w:rsidR="0029050D" w:rsidRDefault="006651AE">
      <w:pPr>
        <w:spacing w:line="560" w:lineRule="atLeast"/>
        <w:ind w:firstLineChars="200" w:firstLine="617"/>
        <w:rPr>
          <w:rFonts w:eastAsia="方正仿宋_GBK" w:cs="方正仿宋_GBK"/>
          <w:color w:val="000000"/>
          <w:kern w:val="0"/>
          <w:sz w:val="32"/>
          <w:szCs w:val="32"/>
        </w:rPr>
      </w:pPr>
      <w:r>
        <w:rPr>
          <w:rFonts w:eastAsia="方正楷体_GBK" w:cs="方正楷体_GBK" w:hint="eastAsia"/>
          <w:color w:val="000000"/>
          <w:kern w:val="0"/>
          <w:sz w:val="32"/>
          <w:szCs w:val="32"/>
        </w:rPr>
        <w:t>（三）强化安全训练。</w:t>
      </w:r>
      <w:r>
        <w:rPr>
          <w:rFonts w:eastAsia="方正仿宋_GBK" w:cs="方正仿宋_GBK" w:hint="eastAsia"/>
          <w:color w:val="000000"/>
          <w:kern w:val="0"/>
          <w:sz w:val="32"/>
          <w:szCs w:val="32"/>
        </w:rPr>
        <w:t>把安全训练作为重要内容列入各级地方专业队伍训练和演练大纲，组织开展安全规范训练和实战演练，全面提升扑火人员火场避险和自救互救能力。</w:t>
      </w:r>
    </w:p>
    <w:p w:rsidR="0029050D" w:rsidRDefault="006651AE">
      <w:pPr>
        <w:spacing w:line="560" w:lineRule="atLeast"/>
        <w:ind w:firstLineChars="200" w:firstLine="617"/>
        <w:rPr>
          <w:rFonts w:eastAsia="方正仿宋_GBK" w:cs="方正仿宋_GBK"/>
          <w:color w:val="000000"/>
          <w:kern w:val="0"/>
          <w:sz w:val="32"/>
          <w:szCs w:val="32"/>
        </w:rPr>
      </w:pPr>
      <w:r>
        <w:rPr>
          <w:rFonts w:eastAsia="方正楷体_GBK" w:cs="方正楷体_GBK" w:hint="eastAsia"/>
          <w:color w:val="000000"/>
          <w:kern w:val="0"/>
          <w:sz w:val="32"/>
          <w:szCs w:val="32"/>
        </w:rPr>
        <w:t>（四）强化专业指挥。</w:t>
      </w:r>
      <w:r>
        <w:rPr>
          <w:rFonts w:eastAsia="方正仿宋_GBK" w:cs="方正仿宋_GBK" w:hint="eastAsia"/>
          <w:color w:val="000000"/>
          <w:kern w:val="0"/>
          <w:sz w:val="32"/>
          <w:szCs w:val="32"/>
        </w:rPr>
        <w:t>出台《扑救森林草原火灾现场指挥机制》，对现场指挥力量配置、前线指挥流程、工作制度和保障措施等进行科学规范。</w:t>
      </w:r>
    </w:p>
    <w:sectPr w:rsidR="0029050D">
      <w:footerReference w:type="default" r:id="rId7"/>
      <w:pgSz w:w="11906" w:h="16838"/>
      <w:pgMar w:top="1984" w:right="1587" w:bottom="1814" w:left="1587" w:header="851" w:footer="992" w:gutter="0"/>
      <w:pgNumType w:fmt="numberInDash"/>
      <w:cols w:space="720"/>
      <w:docGrid w:type="linesAndChars" w:linePitch="585" w:charSpace="-236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7D8D" w:rsidRDefault="00A17D8D">
      <w:r>
        <w:separator/>
      </w:r>
    </w:p>
  </w:endnote>
  <w:endnote w:type="continuationSeparator" w:id="0">
    <w:p w:rsidR="00A17D8D" w:rsidRDefault="00A17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E00002FF" w:usb1="4000ACFF" w:usb2="00000001" w:usb3="00000000" w:csb0="0000019F" w:csb1="00000000"/>
    <w:embedRegular r:id="rId1" w:fontKey="{02451F80-42E3-4660-AA27-81E6808B4DE7}"/>
    <w:embedBold r:id="rId2" w:fontKey="{FA8985DB-B132-4708-B3BD-0F4D464C4F2A}"/>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charset w:val="86"/>
    <w:family w:val="modern"/>
    <w:pitch w:val="fixed"/>
    <w:sig w:usb0="800002BF" w:usb1="38CF7CFA" w:usb2="00000016" w:usb3="00000000" w:csb0="00040001" w:csb1="00000000"/>
  </w:font>
  <w:font w:name="Cambria">
    <w:charset w:val="00"/>
    <w:family w:val="roman"/>
    <w:pitch w:val="variable"/>
    <w:sig w:usb0="E00002FF" w:usb1="400004FF" w:usb2="00000000" w:usb3="00000000" w:csb0="0000019F" w:csb1="00000000"/>
    <w:embedRegular r:id="rId3" w:fontKey="{1B171AF2-B5AA-4253-9B75-A4CD517A9D34}"/>
  </w:font>
  <w:font w:name="黑体">
    <w:altName w:val="SimHei"/>
    <w:panose1 w:val="02010600030101010101"/>
    <w:charset w:val="86"/>
    <w:family w:val="modern"/>
    <w:pitch w:val="fixed"/>
    <w:sig w:usb0="800002BF" w:usb1="38CF7CFA" w:usb2="00000016" w:usb3="00000000" w:csb0="00040001" w:csb1="00000000"/>
    <w:embedRegular r:id="rId4" w:subsetted="1" w:fontKey="{8516E0BA-2FC3-4178-B1B0-03183950ACA9}"/>
  </w:font>
  <w:font w:name="Courier New">
    <w:panose1 w:val="02070309020205020404"/>
    <w:charset w:val="00"/>
    <w:family w:val="modern"/>
    <w:pitch w:val="fixed"/>
    <w:sig w:usb0="E0002AFF" w:usb1="C0007843" w:usb2="00000009" w:usb3="00000000" w:csb0="000001FF" w:csb1="00000000"/>
  </w:font>
  <w:font w:name="仿宋_GB2312">
    <w:charset w:val="86"/>
    <w:family w:val="modern"/>
    <w:pitch w:val="fixed"/>
    <w:sig w:usb0="00000001" w:usb1="080E0000" w:usb2="00000010" w:usb3="00000000" w:csb0="00040000" w:csb1="00000000"/>
  </w:font>
  <w:font w:name="方正小标宋简体">
    <w:charset w:val="86"/>
    <w:family w:val="script"/>
    <w:pitch w:val="fixed"/>
    <w:sig w:usb0="00000001" w:usb1="080E0000" w:usb2="00000010" w:usb3="00000000" w:csb0="00040000" w:csb1="00000000"/>
    <w:embedRegular r:id="rId5" w:subsetted="1" w:fontKey="{91C3628A-D9F6-47C5-8742-259F651C4332}"/>
  </w:font>
  <w:font w:name="方正仿宋_GBK">
    <w:charset w:val="86"/>
    <w:family w:val="script"/>
    <w:pitch w:val="fixed"/>
    <w:sig w:usb0="00000001" w:usb1="080E0000" w:usb2="00000010" w:usb3="00000000" w:csb0="00040000" w:csb1="00000000"/>
    <w:embedRegular r:id="rId6" w:subsetted="1" w:fontKey="{F18E868E-DE3C-4D16-A54E-ECA22F18786C}"/>
  </w:font>
  <w:font w:name="方正楷体_GBK">
    <w:charset w:val="86"/>
    <w:family w:val="script"/>
    <w:pitch w:val="fixed"/>
    <w:sig w:usb0="00000001" w:usb1="080E0000" w:usb2="00000010" w:usb3="00000000" w:csb0="00040000" w:csb1="00000000"/>
    <w:embedRegular r:id="rId7" w:subsetted="1" w:fontKey="{0936737D-30C8-4294-8209-B6C004FC9DF1}"/>
  </w:font>
  <w:font w:name="方正仿宋简体">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50D" w:rsidRDefault="006651AE">
    <w:pPr>
      <w:pStyle w:val="ac"/>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29050D" w:rsidRDefault="006651AE">
                          <w:pPr>
                            <w:pStyle w:val="ac"/>
                            <w:rPr>
                              <w:rStyle w:val="af1"/>
                              <w:rFonts w:ascii="方正仿宋简体" w:eastAsia="方正仿宋简体"/>
                              <w:b/>
                              <w:bCs/>
                              <w:sz w:val="28"/>
                              <w:szCs w:val="28"/>
                            </w:rPr>
                          </w:pPr>
                          <w:r>
                            <w:rPr>
                              <w:rFonts w:ascii="方正仿宋简体" w:eastAsia="方正仿宋简体" w:cs="方正仿宋简体"/>
                              <w:b/>
                              <w:bCs/>
                              <w:sz w:val="28"/>
                              <w:szCs w:val="28"/>
                            </w:rPr>
                            <w:fldChar w:fldCharType="begin"/>
                          </w:r>
                          <w:r>
                            <w:rPr>
                              <w:rStyle w:val="af1"/>
                              <w:rFonts w:ascii="方正仿宋简体" w:eastAsia="方正仿宋简体" w:cs="方正仿宋简体"/>
                              <w:b/>
                              <w:bCs/>
                              <w:sz w:val="28"/>
                              <w:szCs w:val="28"/>
                            </w:rPr>
                            <w:instrText xml:space="preserve">PAGE  </w:instrText>
                          </w:r>
                          <w:r>
                            <w:rPr>
                              <w:rFonts w:ascii="方正仿宋简体" w:eastAsia="方正仿宋简体" w:cs="方正仿宋简体"/>
                              <w:b/>
                              <w:bCs/>
                              <w:sz w:val="28"/>
                              <w:szCs w:val="28"/>
                            </w:rPr>
                            <w:fldChar w:fldCharType="separate"/>
                          </w:r>
                          <w:r w:rsidR="008C4ADC">
                            <w:rPr>
                              <w:rStyle w:val="af1"/>
                              <w:rFonts w:ascii="方正仿宋简体" w:eastAsia="方正仿宋简体" w:cs="方正仿宋简体"/>
                              <w:b/>
                              <w:bCs/>
                              <w:noProof/>
                              <w:sz w:val="28"/>
                              <w:szCs w:val="28"/>
                            </w:rPr>
                            <w:t>- 1 -</w:t>
                          </w:r>
                          <w:r>
                            <w:rPr>
                              <w:rFonts w:ascii="方正仿宋简体" w:eastAsia="方正仿宋简体" w:cs="方正仿宋简体"/>
                              <w:b/>
                              <w:bCs/>
                              <w:sz w:val="28"/>
                              <w:szCs w:val="28"/>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028" o:spid="_x0000_s102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" filled="f" stroked="f">
              <v:textbox style="mso-fit-shape-to-text:t" inset="0,0,0,0">
                <w:txbxContent>
                  <w:p w:rsidR="0029050D" w:rsidRDefault="006651AE">
                    <w:pPr>
                      <w:pStyle w:val="ac"/>
                      <w:rPr>
                        <w:rStyle w:val="af1"/>
                        <w:rFonts w:ascii="方正仿宋简体" w:eastAsia="方正仿宋简体"/>
                        <w:b/>
                        <w:bCs/>
                        <w:sz w:val="28"/>
                        <w:szCs w:val="28"/>
                      </w:rPr>
                    </w:pPr>
                    <w:r>
                      <w:rPr>
                        <w:rFonts w:ascii="方正仿宋简体" w:eastAsia="方正仿宋简体" w:cs="方正仿宋简体"/>
                        <w:b/>
                        <w:bCs/>
                        <w:sz w:val="28"/>
                        <w:szCs w:val="28"/>
                      </w:rPr>
                      <w:fldChar w:fldCharType="begin"/>
                    </w:r>
                    <w:r>
                      <w:rPr>
                        <w:rStyle w:val="af1"/>
                        <w:rFonts w:ascii="方正仿宋简体" w:eastAsia="方正仿宋简体" w:cs="方正仿宋简体"/>
                        <w:b/>
                        <w:bCs/>
                        <w:sz w:val="28"/>
                        <w:szCs w:val="28"/>
                      </w:rPr>
                      <w:instrText xml:space="preserve">PAGE  </w:instrText>
                    </w:r>
                    <w:r>
                      <w:rPr>
                        <w:rFonts w:ascii="方正仿宋简体" w:eastAsia="方正仿宋简体" w:cs="方正仿宋简体"/>
                        <w:b/>
                        <w:bCs/>
                        <w:sz w:val="28"/>
                        <w:szCs w:val="28"/>
                      </w:rPr>
                      <w:fldChar w:fldCharType="separate"/>
                    </w:r>
                    <w:r w:rsidR="008C4ADC">
                      <w:rPr>
                        <w:rStyle w:val="af1"/>
                        <w:rFonts w:ascii="方正仿宋简体" w:eastAsia="方正仿宋简体" w:cs="方正仿宋简体"/>
                        <w:b/>
                        <w:bCs/>
                        <w:noProof/>
                        <w:sz w:val="28"/>
                        <w:szCs w:val="28"/>
                      </w:rPr>
                      <w:t>- 1 -</w:t>
                    </w:r>
                    <w:r>
                      <w:rPr>
                        <w:rFonts w:ascii="方正仿宋简体" w:eastAsia="方正仿宋简体" w:cs="方正仿宋简体"/>
                        <w:b/>
                        <w:bCs/>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7D8D" w:rsidRDefault="00A17D8D">
      <w:r>
        <w:separator/>
      </w:r>
    </w:p>
  </w:footnote>
  <w:footnote w:type="continuationSeparator" w:id="0">
    <w:p w:rsidR="00A17D8D" w:rsidRDefault="00A17D8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oNotHyphenateCaps/>
  <w:drawingGridHorizontalSpacing w:val="99"/>
  <w:drawingGridVerticalSpacing w:val="293"/>
  <w:displayHorizontalDrawingGridEvery w:val="2"/>
  <w:displayVerticalDrawingGridEvery w:val="2"/>
  <w:noPunctuationKerning/>
  <w:characterSpacingControl w:val="compressPunctuation"/>
  <w:noLineBreaksAfter w:lang="zh-CN" w:val="([{·‘“〈《「『【〔〖（．［｛￡￥"/>
  <w:noLineBreaksBefore w:lang="zh-CN" w:val="!),.:;?]}¨·ˇˉ―‖’”…∶、。〃々〉》」』】〕〗！＂＇），．：；？］｀｜｝～￠"/>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AE1"/>
    <w:rsid w:val="CFE79408"/>
    <w:rsid w:val="00002732"/>
    <w:rsid w:val="000040AC"/>
    <w:rsid w:val="00004B45"/>
    <w:rsid w:val="000063E3"/>
    <w:rsid w:val="00006B27"/>
    <w:rsid w:val="00010782"/>
    <w:rsid w:val="00012C15"/>
    <w:rsid w:val="000146E1"/>
    <w:rsid w:val="00015A9E"/>
    <w:rsid w:val="000171E3"/>
    <w:rsid w:val="000175DD"/>
    <w:rsid w:val="00017FB3"/>
    <w:rsid w:val="00020C26"/>
    <w:rsid w:val="00021E5D"/>
    <w:rsid w:val="000221A7"/>
    <w:rsid w:val="000245F2"/>
    <w:rsid w:val="00030F81"/>
    <w:rsid w:val="00033804"/>
    <w:rsid w:val="00033B80"/>
    <w:rsid w:val="000428BE"/>
    <w:rsid w:val="000441B0"/>
    <w:rsid w:val="000441D5"/>
    <w:rsid w:val="000459CE"/>
    <w:rsid w:val="00047570"/>
    <w:rsid w:val="00057ED6"/>
    <w:rsid w:val="0006039E"/>
    <w:rsid w:val="00061A51"/>
    <w:rsid w:val="00062D82"/>
    <w:rsid w:val="000672AE"/>
    <w:rsid w:val="00067C0F"/>
    <w:rsid w:val="000822F8"/>
    <w:rsid w:val="00082BC1"/>
    <w:rsid w:val="00084568"/>
    <w:rsid w:val="00085536"/>
    <w:rsid w:val="00090C5E"/>
    <w:rsid w:val="00091E59"/>
    <w:rsid w:val="00091F00"/>
    <w:rsid w:val="000A08CE"/>
    <w:rsid w:val="000A3299"/>
    <w:rsid w:val="000A5468"/>
    <w:rsid w:val="000A5AAB"/>
    <w:rsid w:val="000A7427"/>
    <w:rsid w:val="000B6EBF"/>
    <w:rsid w:val="000B7A4A"/>
    <w:rsid w:val="000C08F4"/>
    <w:rsid w:val="000C0ACC"/>
    <w:rsid w:val="000C2192"/>
    <w:rsid w:val="000C4583"/>
    <w:rsid w:val="000C4AE0"/>
    <w:rsid w:val="000C4B6B"/>
    <w:rsid w:val="000C7D34"/>
    <w:rsid w:val="000D1715"/>
    <w:rsid w:val="000D4F38"/>
    <w:rsid w:val="000D7C76"/>
    <w:rsid w:val="000D7FAC"/>
    <w:rsid w:val="000E3193"/>
    <w:rsid w:val="000E5A2C"/>
    <w:rsid w:val="000F19D4"/>
    <w:rsid w:val="000F1EBC"/>
    <w:rsid w:val="000F46D4"/>
    <w:rsid w:val="000F4CE0"/>
    <w:rsid w:val="000F56FE"/>
    <w:rsid w:val="000F62CA"/>
    <w:rsid w:val="000F6985"/>
    <w:rsid w:val="000F7846"/>
    <w:rsid w:val="001003ED"/>
    <w:rsid w:val="00100F33"/>
    <w:rsid w:val="0010232F"/>
    <w:rsid w:val="00104698"/>
    <w:rsid w:val="00106226"/>
    <w:rsid w:val="00106842"/>
    <w:rsid w:val="0010725F"/>
    <w:rsid w:val="0010750F"/>
    <w:rsid w:val="0011276D"/>
    <w:rsid w:val="001131AA"/>
    <w:rsid w:val="001139F1"/>
    <w:rsid w:val="00115C23"/>
    <w:rsid w:val="00120656"/>
    <w:rsid w:val="001239BF"/>
    <w:rsid w:val="00125340"/>
    <w:rsid w:val="00125C6D"/>
    <w:rsid w:val="00126954"/>
    <w:rsid w:val="0013041C"/>
    <w:rsid w:val="00132666"/>
    <w:rsid w:val="00135213"/>
    <w:rsid w:val="001352A6"/>
    <w:rsid w:val="00142773"/>
    <w:rsid w:val="001428D1"/>
    <w:rsid w:val="00145909"/>
    <w:rsid w:val="00146F6D"/>
    <w:rsid w:val="0015100B"/>
    <w:rsid w:val="00155083"/>
    <w:rsid w:val="001560C9"/>
    <w:rsid w:val="00156CCA"/>
    <w:rsid w:val="00161BA2"/>
    <w:rsid w:val="001622A3"/>
    <w:rsid w:val="00162B58"/>
    <w:rsid w:val="00162E44"/>
    <w:rsid w:val="00165C17"/>
    <w:rsid w:val="0016683F"/>
    <w:rsid w:val="00166FA1"/>
    <w:rsid w:val="00167030"/>
    <w:rsid w:val="001736D0"/>
    <w:rsid w:val="00174BF6"/>
    <w:rsid w:val="00176B83"/>
    <w:rsid w:val="0018000C"/>
    <w:rsid w:val="001829F4"/>
    <w:rsid w:val="00186508"/>
    <w:rsid w:val="001911E7"/>
    <w:rsid w:val="001912F7"/>
    <w:rsid w:val="00191363"/>
    <w:rsid w:val="001917A2"/>
    <w:rsid w:val="00191A1D"/>
    <w:rsid w:val="00192769"/>
    <w:rsid w:val="001959CE"/>
    <w:rsid w:val="001A34F6"/>
    <w:rsid w:val="001A5EFF"/>
    <w:rsid w:val="001B0625"/>
    <w:rsid w:val="001B3442"/>
    <w:rsid w:val="001B3C82"/>
    <w:rsid w:val="001B4009"/>
    <w:rsid w:val="001B422F"/>
    <w:rsid w:val="001B5E1C"/>
    <w:rsid w:val="001B7AE1"/>
    <w:rsid w:val="001C1210"/>
    <w:rsid w:val="001C27AF"/>
    <w:rsid w:val="001C2822"/>
    <w:rsid w:val="001C3052"/>
    <w:rsid w:val="001C3C59"/>
    <w:rsid w:val="001C4D74"/>
    <w:rsid w:val="001C733F"/>
    <w:rsid w:val="001D071B"/>
    <w:rsid w:val="001D2A37"/>
    <w:rsid w:val="001D59D4"/>
    <w:rsid w:val="001D5DC7"/>
    <w:rsid w:val="001D655A"/>
    <w:rsid w:val="001D77F7"/>
    <w:rsid w:val="001D7F76"/>
    <w:rsid w:val="001E0676"/>
    <w:rsid w:val="001E0E99"/>
    <w:rsid w:val="001E3326"/>
    <w:rsid w:val="001E4604"/>
    <w:rsid w:val="001E508D"/>
    <w:rsid w:val="001E543B"/>
    <w:rsid w:val="001E6C3B"/>
    <w:rsid w:val="001F0606"/>
    <w:rsid w:val="001F1588"/>
    <w:rsid w:val="001F2FB0"/>
    <w:rsid w:val="001F3877"/>
    <w:rsid w:val="001F580A"/>
    <w:rsid w:val="001F6D4B"/>
    <w:rsid w:val="002016D0"/>
    <w:rsid w:val="00201804"/>
    <w:rsid w:val="00201C74"/>
    <w:rsid w:val="00202264"/>
    <w:rsid w:val="00202586"/>
    <w:rsid w:val="00205048"/>
    <w:rsid w:val="00205159"/>
    <w:rsid w:val="00206BCE"/>
    <w:rsid w:val="00210FD8"/>
    <w:rsid w:val="00211429"/>
    <w:rsid w:val="00212446"/>
    <w:rsid w:val="00212AE1"/>
    <w:rsid w:val="00215C61"/>
    <w:rsid w:val="0022243C"/>
    <w:rsid w:val="00223AE9"/>
    <w:rsid w:val="00223C6E"/>
    <w:rsid w:val="002264BE"/>
    <w:rsid w:val="002316A2"/>
    <w:rsid w:val="00231C76"/>
    <w:rsid w:val="002345A7"/>
    <w:rsid w:val="002355AE"/>
    <w:rsid w:val="00235974"/>
    <w:rsid w:val="002373F2"/>
    <w:rsid w:val="00237644"/>
    <w:rsid w:val="00237B56"/>
    <w:rsid w:val="00240810"/>
    <w:rsid w:val="002413D6"/>
    <w:rsid w:val="0024484F"/>
    <w:rsid w:val="002560F9"/>
    <w:rsid w:val="0025729A"/>
    <w:rsid w:val="00260950"/>
    <w:rsid w:val="00261796"/>
    <w:rsid w:val="00265B1D"/>
    <w:rsid w:val="00266D0E"/>
    <w:rsid w:val="00267134"/>
    <w:rsid w:val="00267D56"/>
    <w:rsid w:val="0027288B"/>
    <w:rsid w:val="00272D93"/>
    <w:rsid w:val="00274EBE"/>
    <w:rsid w:val="00275882"/>
    <w:rsid w:val="00280691"/>
    <w:rsid w:val="00281F8F"/>
    <w:rsid w:val="00283454"/>
    <w:rsid w:val="00283A06"/>
    <w:rsid w:val="00284742"/>
    <w:rsid w:val="002860E5"/>
    <w:rsid w:val="00286667"/>
    <w:rsid w:val="0029050D"/>
    <w:rsid w:val="00291225"/>
    <w:rsid w:val="0029135D"/>
    <w:rsid w:val="002956E8"/>
    <w:rsid w:val="00296BEA"/>
    <w:rsid w:val="002A04C0"/>
    <w:rsid w:val="002A136F"/>
    <w:rsid w:val="002A382E"/>
    <w:rsid w:val="002A3A63"/>
    <w:rsid w:val="002A3B70"/>
    <w:rsid w:val="002A5F28"/>
    <w:rsid w:val="002B0E0E"/>
    <w:rsid w:val="002B209F"/>
    <w:rsid w:val="002B6AB3"/>
    <w:rsid w:val="002C362F"/>
    <w:rsid w:val="002C5137"/>
    <w:rsid w:val="002C60CC"/>
    <w:rsid w:val="002C734F"/>
    <w:rsid w:val="002D1753"/>
    <w:rsid w:val="002D4E8D"/>
    <w:rsid w:val="002D6DB5"/>
    <w:rsid w:val="002D723C"/>
    <w:rsid w:val="002D7FB5"/>
    <w:rsid w:val="002E1AED"/>
    <w:rsid w:val="002E2157"/>
    <w:rsid w:val="002E28D2"/>
    <w:rsid w:val="002E3022"/>
    <w:rsid w:val="002E5C6E"/>
    <w:rsid w:val="002E7697"/>
    <w:rsid w:val="002E784F"/>
    <w:rsid w:val="002F3077"/>
    <w:rsid w:val="002F3BEF"/>
    <w:rsid w:val="002F4CE9"/>
    <w:rsid w:val="002F771F"/>
    <w:rsid w:val="002F7CD3"/>
    <w:rsid w:val="003022BC"/>
    <w:rsid w:val="0030268D"/>
    <w:rsid w:val="003027A8"/>
    <w:rsid w:val="00305998"/>
    <w:rsid w:val="00306AE7"/>
    <w:rsid w:val="003075B3"/>
    <w:rsid w:val="0031163E"/>
    <w:rsid w:val="00315F42"/>
    <w:rsid w:val="0031671A"/>
    <w:rsid w:val="00316F52"/>
    <w:rsid w:val="0032016A"/>
    <w:rsid w:val="00320ACA"/>
    <w:rsid w:val="003210C4"/>
    <w:rsid w:val="0032198D"/>
    <w:rsid w:val="003231C9"/>
    <w:rsid w:val="0032332D"/>
    <w:rsid w:val="00327E98"/>
    <w:rsid w:val="00330964"/>
    <w:rsid w:val="00333403"/>
    <w:rsid w:val="00335309"/>
    <w:rsid w:val="00335EDE"/>
    <w:rsid w:val="0034291B"/>
    <w:rsid w:val="00344D8B"/>
    <w:rsid w:val="00345B82"/>
    <w:rsid w:val="00350DEF"/>
    <w:rsid w:val="00350E9D"/>
    <w:rsid w:val="00352757"/>
    <w:rsid w:val="00352F8E"/>
    <w:rsid w:val="00360B49"/>
    <w:rsid w:val="00361247"/>
    <w:rsid w:val="003623C5"/>
    <w:rsid w:val="00367732"/>
    <w:rsid w:val="00371B61"/>
    <w:rsid w:val="003730EB"/>
    <w:rsid w:val="0037329E"/>
    <w:rsid w:val="00374867"/>
    <w:rsid w:val="0038388C"/>
    <w:rsid w:val="003850D4"/>
    <w:rsid w:val="00387293"/>
    <w:rsid w:val="00394062"/>
    <w:rsid w:val="003947B7"/>
    <w:rsid w:val="00394F75"/>
    <w:rsid w:val="0039588B"/>
    <w:rsid w:val="00396D0A"/>
    <w:rsid w:val="00397312"/>
    <w:rsid w:val="003A3A14"/>
    <w:rsid w:val="003A671F"/>
    <w:rsid w:val="003B2454"/>
    <w:rsid w:val="003B5A8C"/>
    <w:rsid w:val="003B6954"/>
    <w:rsid w:val="003B7851"/>
    <w:rsid w:val="003B7B0A"/>
    <w:rsid w:val="003C236B"/>
    <w:rsid w:val="003C4E0D"/>
    <w:rsid w:val="003C62A1"/>
    <w:rsid w:val="003C7A5A"/>
    <w:rsid w:val="003D0B54"/>
    <w:rsid w:val="003D1D0D"/>
    <w:rsid w:val="003D2D3F"/>
    <w:rsid w:val="003D37D4"/>
    <w:rsid w:val="003D5ACC"/>
    <w:rsid w:val="003D5F5A"/>
    <w:rsid w:val="003E6482"/>
    <w:rsid w:val="003E66AE"/>
    <w:rsid w:val="003F1242"/>
    <w:rsid w:val="003F393F"/>
    <w:rsid w:val="003F5BB3"/>
    <w:rsid w:val="003F63B1"/>
    <w:rsid w:val="0040149D"/>
    <w:rsid w:val="00402742"/>
    <w:rsid w:val="00405172"/>
    <w:rsid w:val="00411CE4"/>
    <w:rsid w:val="00415456"/>
    <w:rsid w:val="00416802"/>
    <w:rsid w:val="004208F6"/>
    <w:rsid w:val="00422209"/>
    <w:rsid w:val="00424982"/>
    <w:rsid w:val="0043023E"/>
    <w:rsid w:val="004343CC"/>
    <w:rsid w:val="00435263"/>
    <w:rsid w:val="004355A6"/>
    <w:rsid w:val="004400FB"/>
    <w:rsid w:val="00440AF4"/>
    <w:rsid w:val="00443677"/>
    <w:rsid w:val="004449F2"/>
    <w:rsid w:val="0044612F"/>
    <w:rsid w:val="00446FDB"/>
    <w:rsid w:val="004525D8"/>
    <w:rsid w:val="00452F4F"/>
    <w:rsid w:val="004546CC"/>
    <w:rsid w:val="0045476A"/>
    <w:rsid w:val="00455915"/>
    <w:rsid w:val="00455A61"/>
    <w:rsid w:val="004712E5"/>
    <w:rsid w:val="004743CB"/>
    <w:rsid w:val="00477B62"/>
    <w:rsid w:val="00477F70"/>
    <w:rsid w:val="00481346"/>
    <w:rsid w:val="00481638"/>
    <w:rsid w:val="004822DF"/>
    <w:rsid w:val="0048274F"/>
    <w:rsid w:val="00484435"/>
    <w:rsid w:val="0048603A"/>
    <w:rsid w:val="00493B4B"/>
    <w:rsid w:val="00495611"/>
    <w:rsid w:val="0049566C"/>
    <w:rsid w:val="004A0EF4"/>
    <w:rsid w:val="004A0F8A"/>
    <w:rsid w:val="004A7F71"/>
    <w:rsid w:val="004B0B21"/>
    <w:rsid w:val="004B1784"/>
    <w:rsid w:val="004B3E4C"/>
    <w:rsid w:val="004B43AA"/>
    <w:rsid w:val="004B7B07"/>
    <w:rsid w:val="004C0A9D"/>
    <w:rsid w:val="004C1E92"/>
    <w:rsid w:val="004C2608"/>
    <w:rsid w:val="004C6D25"/>
    <w:rsid w:val="004C78E7"/>
    <w:rsid w:val="004D07BC"/>
    <w:rsid w:val="004D38D6"/>
    <w:rsid w:val="004D6B7E"/>
    <w:rsid w:val="004D789D"/>
    <w:rsid w:val="004E34BC"/>
    <w:rsid w:val="004E557D"/>
    <w:rsid w:val="004F04A7"/>
    <w:rsid w:val="004F0EF8"/>
    <w:rsid w:val="004F1701"/>
    <w:rsid w:val="004F19F3"/>
    <w:rsid w:val="004F638D"/>
    <w:rsid w:val="00502479"/>
    <w:rsid w:val="00502EFF"/>
    <w:rsid w:val="00503BD2"/>
    <w:rsid w:val="00504A5E"/>
    <w:rsid w:val="005100BA"/>
    <w:rsid w:val="00511091"/>
    <w:rsid w:val="00515FD1"/>
    <w:rsid w:val="005177EE"/>
    <w:rsid w:val="00520854"/>
    <w:rsid w:val="00522014"/>
    <w:rsid w:val="00523A9E"/>
    <w:rsid w:val="00530F7E"/>
    <w:rsid w:val="00531028"/>
    <w:rsid w:val="00532BD9"/>
    <w:rsid w:val="0053340C"/>
    <w:rsid w:val="00534663"/>
    <w:rsid w:val="00534EC8"/>
    <w:rsid w:val="00537911"/>
    <w:rsid w:val="005422FD"/>
    <w:rsid w:val="0054270B"/>
    <w:rsid w:val="00544D50"/>
    <w:rsid w:val="00545229"/>
    <w:rsid w:val="0054628A"/>
    <w:rsid w:val="005466A0"/>
    <w:rsid w:val="005466E9"/>
    <w:rsid w:val="00551074"/>
    <w:rsid w:val="005516DD"/>
    <w:rsid w:val="00551A58"/>
    <w:rsid w:val="00553C6A"/>
    <w:rsid w:val="00555044"/>
    <w:rsid w:val="00556778"/>
    <w:rsid w:val="0055700C"/>
    <w:rsid w:val="005571C4"/>
    <w:rsid w:val="0055772B"/>
    <w:rsid w:val="00565894"/>
    <w:rsid w:val="00567954"/>
    <w:rsid w:val="00571B7F"/>
    <w:rsid w:val="0057493C"/>
    <w:rsid w:val="00575CC4"/>
    <w:rsid w:val="00575F14"/>
    <w:rsid w:val="00576EF6"/>
    <w:rsid w:val="00577304"/>
    <w:rsid w:val="00577337"/>
    <w:rsid w:val="005824DC"/>
    <w:rsid w:val="005824E2"/>
    <w:rsid w:val="005858E8"/>
    <w:rsid w:val="00586227"/>
    <w:rsid w:val="0058673E"/>
    <w:rsid w:val="00594487"/>
    <w:rsid w:val="00594772"/>
    <w:rsid w:val="005950E9"/>
    <w:rsid w:val="00595A09"/>
    <w:rsid w:val="005A06B4"/>
    <w:rsid w:val="005A0DD7"/>
    <w:rsid w:val="005A0FA4"/>
    <w:rsid w:val="005A10ED"/>
    <w:rsid w:val="005A33FA"/>
    <w:rsid w:val="005A34B7"/>
    <w:rsid w:val="005A46C2"/>
    <w:rsid w:val="005A5B41"/>
    <w:rsid w:val="005A6F41"/>
    <w:rsid w:val="005A7F89"/>
    <w:rsid w:val="005B37D9"/>
    <w:rsid w:val="005B3D8C"/>
    <w:rsid w:val="005B59B2"/>
    <w:rsid w:val="005B7156"/>
    <w:rsid w:val="005C0452"/>
    <w:rsid w:val="005C2D0F"/>
    <w:rsid w:val="005C2EB6"/>
    <w:rsid w:val="005C36BA"/>
    <w:rsid w:val="005C4773"/>
    <w:rsid w:val="005C5D49"/>
    <w:rsid w:val="005C792D"/>
    <w:rsid w:val="005D01BC"/>
    <w:rsid w:val="005D1062"/>
    <w:rsid w:val="005D3095"/>
    <w:rsid w:val="005D43C6"/>
    <w:rsid w:val="005D5F48"/>
    <w:rsid w:val="005D6DB3"/>
    <w:rsid w:val="005D7D67"/>
    <w:rsid w:val="005D7F3E"/>
    <w:rsid w:val="005E08DF"/>
    <w:rsid w:val="005E10A0"/>
    <w:rsid w:val="005E2A52"/>
    <w:rsid w:val="005E5C93"/>
    <w:rsid w:val="005E79F9"/>
    <w:rsid w:val="005F1A74"/>
    <w:rsid w:val="0060118A"/>
    <w:rsid w:val="006016D7"/>
    <w:rsid w:val="00601AFD"/>
    <w:rsid w:val="00602A54"/>
    <w:rsid w:val="00604B8C"/>
    <w:rsid w:val="00604F3D"/>
    <w:rsid w:val="00610511"/>
    <w:rsid w:val="0061277F"/>
    <w:rsid w:val="006127CC"/>
    <w:rsid w:val="0061722E"/>
    <w:rsid w:val="006176AE"/>
    <w:rsid w:val="00621876"/>
    <w:rsid w:val="006225CE"/>
    <w:rsid w:val="00623526"/>
    <w:rsid w:val="00623F52"/>
    <w:rsid w:val="00625AC4"/>
    <w:rsid w:val="006271C0"/>
    <w:rsid w:val="006301BE"/>
    <w:rsid w:val="006303A7"/>
    <w:rsid w:val="006337D7"/>
    <w:rsid w:val="00633999"/>
    <w:rsid w:val="00635E0B"/>
    <w:rsid w:val="00637343"/>
    <w:rsid w:val="00645C9D"/>
    <w:rsid w:val="0064702E"/>
    <w:rsid w:val="006479C1"/>
    <w:rsid w:val="00647F94"/>
    <w:rsid w:val="00650FCB"/>
    <w:rsid w:val="006526D3"/>
    <w:rsid w:val="00653C72"/>
    <w:rsid w:val="00655093"/>
    <w:rsid w:val="00657D60"/>
    <w:rsid w:val="006605AF"/>
    <w:rsid w:val="006646BF"/>
    <w:rsid w:val="00664967"/>
    <w:rsid w:val="006651AE"/>
    <w:rsid w:val="00665C64"/>
    <w:rsid w:val="00667DE8"/>
    <w:rsid w:val="00667FD0"/>
    <w:rsid w:val="00670164"/>
    <w:rsid w:val="00672206"/>
    <w:rsid w:val="006750EE"/>
    <w:rsid w:val="00676765"/>
    <w:rsid w:val="00676AF6"/>
    <w:rsid w:val="006817F0"/>
    <w:rsid w:val="00682B70"/>
    <w:rsid w:val="006837CA"/>
    <w:rsid w:val="006852BA"/>
    <w:rsid w:val="006856E1"/>
    <w:rsid w:val="00685C15"/>
    <w:rsid w:val="0068646F"/>
    <w:rsid w:val="00687DC4"/>
    <w:rsid w:val="00687E43"/>
    <w:rsid w:val="00690327"/>
    <w:rsid w:val="0069137E"/>
    <w:rsid w:val="00694900"/>
    <w:rsid w:val="006A1C73"/>
    <w:rsid w:val="006A1E27"/>
    <w:rsid w:val="006A27C0"/>
    <w:rsid w:val="006A297B"/>
    <w:rsid w:val="006A38B1"/>
    <w:rsid w:val="006A5384"/>
    <w:rsid w:val="006A6A41"/>
    <w:rsid w:val="006A6F56"/>
    <w:rsid w:val="006A7A06"/>
    <w:rsid w:val="006B615D"/>
    <w:rsid w:val="006B61DB"/>
    <w:rsid w:val="006C0573"/>
    <w:rsid w:val="006C07CA"/>
    <w:rsid w:val="006C72D7"/>
    <w:rsid w:val="006D10BD"/>
    <w:rsid w:val="006D2055"/>
    <w:rsid w:val="006D2F20"/>
    <w:rsid w:val="006D2F6E"/>
    <w:rsid w:val="006D35E3"/>
    <w:rsid w:val="006D7674"/>
    <w:rsid w:val="006E193F"/>
    <w:rsid w:val="006E2373"/>
    <w:rsid w:val="006E262A"/>
    <w:rsid w:val="006E4CB4"/>
    <w:rsid w:val="006E75BB"/>
    <w:rsid w:val="006E77B3"/>
    <w:rsid w:val="006F157D"/>
    <w:rsid w:val="006F6073"/>
    <w:rsid w:val="006F6EAA"/>
    <w:rsid w:val="00702D76"/>
    <w:rsid w:val="00704228"/>
    <w:rsid w:val="00711417"/>
    <w:rsid w:val="00712149"/>
    <w:rsid w:val="00714815"/>
    <w:rsid w:val="0071505D"/>
    <w:rsid w:val="00715C15"/>
    <w:rsid w:val="00715D31"/>
    <w:rsid w:val="00715DE8"/>
    <w:rsid w:val="0071788E"/>
    <w:rsid w:val="007226B1"/>
    <w:rsid w:val="0072738A"/>
    <w:rsid w:val="00730580"/>
    <w:rsid w:val="00731645"/>
    <w:rsid w:val="00732913"/>
    <w:rsid w:val="00733ACF"/>
    <w:rsid w:val="0074240B"/>
    <w:rsid w:val="00742582"/>
    <w:rsid w:val="00744A03"/>
    <w:rsid w:val="00744E90"/>
    <w:rsid w:val="00745462"/>
    <w:rsid w:val="007454D7"/>
    <w:rsid w:val="00746905"/>
    <w:rsid w:val="0075058C"/>
    <w:rsid w:val="007513BC"/>
    <w:rsid w:val="00751D09"/>
    <w:rsid w:val="00754833"/>
    <w:rsid w:val="007548C8"/>
    <w:rsid w:val="00755BA1"/>
    <w:rsid w:val="00756921"/>
    <w:rsid w:val="0076028A"/>
    <w:rsid w:val="00763AA0"/>
    <w:rsid w:val="0076424A"/>
    <w:rsid w:val="00766BC5"/>
    <w:rsid w:val="00767E26"/>
    <w:rsid w:val="0077009B"/>
    <w:rsid w:val="00773D72"/>
    <w:rsid w:val="00775708"/>
    <w:rsid w:val="00775BBD"/>
    <w:rsid w:val="00775F77"/>
    <w:rsid w:val="00776F68"/>
    <w:rsid w:val="00785E0A"/>
    <w:rsid w:val="0079483C"/>
    <w:rsid w:val="00797601"/>
    <w:rsid w:val="00797763"/>
    <w:rsid w:val="00797861"/>
    <w:rsid w:val="00797E8C"/>
    <w:rsid w:val="007A0D20"/>
    <w:rsid w:val="007A5B54"/>
    <w:rsid w:val="007A77F6"/>
    <w:rsid w:val="007A7E36"/>
    <w:rsid w:val="007A7F1E"/>
    <w:rsid w:val="007B0843"/>
    <w:rsid w:val="007B1F79"/>
    <w:rsid w:val="007B22AC"/>
    <w:rsid w:val="007B43EF"/>
    <w:rsid w:val="007B563F"/>
    <w:rsid w:val="007B58C6"/>
    <w:rsid w:val="007B64B3"/>
    <w:rsid w:val="007B7B0C"/>
    <w:rsid w:val="007B7E71"/>
    <w:rsid w:val="007C03C4"/>
    <w:rsid w:val="007C09F9"/>
    <w:rsid w:val="007C5A9D"/>
    <w:rsid w:val="007D022A"/>
    <w:rsid w:val="007D0373"/>
    <w:rsid w:val="007D2196"/>
    <w:rsid w:val="007D28B0"/>
    <w:rsid w:val="007D32C6"/>
    <w:rsid w:val="007D473D"/>
    <w:rsid w:val="007D604D"/>
    <w:rsid w:val="007E04AD"/>
    <w:rsid w:val="007E2846"/>
    <w:rsid w:val="007E4531"/>
    <w:rsid w:val="007E5154"/>
    <w:rsid w:val="007E5C8A"/>
    <w:rsid w:val="007E65F5"/>
    <w:rsid w:val="007E6654"/>
    <w:rsid w:val="007E772A"/>
    <w:rsid w:val="007F4660"/>
    <w:rsid w:val="007F7A9C"/>
    <w:rsid w:val="00801933"/>
    <w:rsid w:val="00802EA5"/>
    <w:rsid w:val="00802FBF"/>
    <w:rsid w:val="00803207"/>
    <w:rsid w:val="00803250"/>
    <w:rsid w:val="0080624E"/>
    <w:rsid w:val="0081233E"/>
    <w:rsid w:val="00813231"/>
    <w:rsid w:val="0081737C"/>
    <w:rsid w:val="008224C5"/>
    <w:rsid w:val="00823829"/>
    <w:rsid w:val="008241EA"/>
    <w:rsid w:val="008247DE"/>
    <w:rsid w:val="00824CE9"/>
    <w:rsid w:val="00825304"/>
    <w:rsid w:val="0082767F"/>
    <w:rsid w:val="0083297B"/>
    <w:rsid w:val="008329C4"/>
    <w:rsid w:val="00834F5F"/>
    <w:rsid w:val="00836DBA"/>
    <w:rsid w:val="00844883"/>
    <w:rsid w:val="00844A9B"/>
    <w:rsid w:val="0084653A"/>
    <w:rsid w:val="00846A93"/>
    <w:rsid w:val="00851FC2"/>
    <w:rsid w:val="00854397"/>
    <w:rsid w:val="00855AD1"/>
    <w:rsid w:val="0085737C"/>
    <w:rsid w:val="008605B4"/>
    <w:rsid w:val="0086307C"/>
    <w:rsid w:val="0086352A"/>
    <w:rsid w:val="008641C4"/>
    <w:rsid w:val="00876944"/>
    <w:rsid w:val="0088547D"/>
    <w:rsid w:val="008854E5"/>
    <w:rsid w:val="00885F90"/>
    <w:rsid w:val="00887614"/>
    <w:rsid w:val="00890239"/>
    <w:rsid w:val="00890F41"/>
    <w:rsid w:val="0089182A"/>
    <w:rsid w:val="00893D9C"/>
    <w:rsid w:val="008945B5"/>
    <w:rsid w:val="00896134"/>
    <w:rsid w:val="00896AE0"/>
    <w:rsid w:val="008A0BC8"/>
    <w:rsid w:val="008A2107"/>
    <w:rsid w:val="008A2726"/>
    <w:rsid w:val="008A52F9"/>
    <w:rsid w:val="008A5EC6"/>
    <w:rsid w:val="008B0C32"/>
    <w:rsid w:val="008B5499"/>
    <w:rsid w:val="008B6BB5"/>
    <w:rsid w:val="008C1A5D"/>
    <w:rsid w:val="008C2629"/>
    <w:rsid w:val="008C3F2F"/>
    <w:rsid w:val="008C4054"/>
    <w:rsid w:val="008C413E"/>
    <w:rsid w:val="008C448C"/>
    <w:rsid w:val="008C47D8"/>
    <w:rsid w:val="008C4ADC"/>
    <w:rsid w:val="008D0B93"/>
    <w:rsid w:val="008D1F32"/>
    <w:rsid w:val="008D2AD6"/>
    <w:rsid w:val="008D2C7B"/>
    <w:rsid w:val="008D5B8B"/>
    <w:rsid w:val="008D6083"/>
    <w:rsid w:val="008D6A11"/>
    <w:rsid w:val="008E1635"/>
    <w:rsid w:val="008E3FC8"/>
    <w:rsid w:val="008E4FC6"/>
    <w:rsid w:val="008E5E6D"/>
    <w:rsid w:val="008E5EAE"/>
    <w:rsid w:val="008E6159"/>
    <w:rsid w:val="008E7DE8"/>
    <w:rsid w:val="008F1F5A"/>
    <w:rsid w:val="008F2286"/>
    <w:rsid w:val="008F2D2F"/>
    <w:rsid w:val="008F3DEC"/>
    <w:rsid w:val="008F4168"/>
    <w:rsid w:val="008F5BD8"/>
    <w:rsid w:val="00901962"/>
    <w:rsid w:val="00903F89"/>
    <w:rsid w:val="009102D5"/>
    <w:rsid w:val="00911720"/>
    <w:rsid w:val="00913DE2"/>
    <w:rsid w:val="00913F43"/>
    <w:rsid w:val="00915A62"/>
    <w:rsid w:val="0091625B"/>
    <w:rsid w:val="009177A8"/>
    <w:rsid w:val="009303E9"/>
    <w:rsid w:val="00935DF9"/>
    <w:rsid w:val="0093651D"/>
    <w:rsid w:val="00936BE6"/>
    <w:rsid w:val="009370F0"/>
    <w:rsid w:val="00937428"/>
    <w:rsid w:val="0094060E"/>
    <w:rsid w:val="00942CE4"/>
    <w:rsid w:val="00943002"/>
    <w:rsid w:val="00943861"/>
    <w:rsid w:val="00945D83"/>
    <w:rsid w:val="00946879"/>
    <w:rsid w:val="00947428"/>
    <w:rsid w:val="0094797C"/>
    <w:rsid w:val="009538C2"/>
    <w:rsid w:val="00953EA1"/>
    <w:rsid w:val="00954779"/>
    <w:rsid w:val="00954BE0"/>
    <w:rsid w:val="00960FA7"/>
    <w:rsid w:val="00962F42"/>
    <w:rsid w:val="009676D3"/>
    <w:rsid w:val="00967921"/>
    <w:rsid w:val="00967E1B"/>
    <w:rsid w:val="00972C8C"/>
    <w:rsid w:val="0097546C"/>
    <w:rsid w:val="00977074"/>
    <w:rsid w:val="00982376"/>
    <w:rsid w:val="00982C9C"/>
    <w:rsid w:val="00986A53"/>
    <w:rsid w:val="00991AAB"/>
    <w:rsid w:val="009940B6"/>
    <w:rsid w:val="00994454"/>
    <w:rsid w:val="009945AA"/>
    <w:rsid w:val="0099694E"/>
    <w:rsid w:val="00996B06"/>
    <w:rsid w:val="00996D5F"/>
    <w:rsid w:val="00997DAE"/>
    <w:rsid w:val="009A2C5B"/>
    <w:rsid w:val="009A2CA5"/>
    <w:rsid w:val="009A3838"/>
    <w:rsid w:val="009A56B6"/>
    <w:rsid w:val="009A7AFD"/>
    <w:rsid w:val="009B1F3D"/>
    <w:rsid w:val="009B27DE"/>
    <w:rsid w:val="009B6C69"/>
    <w:rsid w:val="009B6F3E"/>
    <w:rsid w:val="009C0380"/>
    <w:rsid w:val="009C0A4F"/>
    <w:rsid w:val="009C246B"/>
    <w:rsid w:val="009C2874"/>
    <w:rsid w:val="009C4D8C"/>
    <w:rsid w:val="009C54CD"/>
    <w:rsid w:val="009D5D09"/>
    <w:rsid w:val="009D60EC"/>
    <w:rsid w:val="009D68DD"/>
    <w:rsid w:val="009E00A4"/>
    <w:rsid w:val="009E0F30"/>
    <w:rsid w:val="009E1C49"/>
    <w:rsid w:val="009E1EBA"/>
    <w:rsid w:val="009E245E"/>
    <w:rsid w:val="009E2DC2"/>
    <w:rsid w:val="009E3531"/>
    <w:rsid w:val="009E4BE3"/>
    <w:rsid w:val="009E78C9"/>
    <w:rsid w:val="009F1341"/>
    <w:rsid w:val="009F1BCD"/>
    <w:rsid w:val="009F6B0D"/>
    <w:rsid w:val="00A02201"/>
    <w:rsid w:val="00A03678"/>
    <w:rsid w:val="00A04FD0"/>
    <w:rsid w:val="00A05D02"/>
    <w:rsid w:val="00A1015F"/>
    <w:rsid w:val="00A12060"/>
    <w:rsid w:val="00A12328"/>
    <w:rsid w:val="00A130C2"/>
    <w:rsid w:val="00A155C8"/>
    <w:rsid w:val="00A16417"/>
    <w:rsid w:val="00A175CC"/>
    <w:rsid w:val="00A17D8D"/>
    <w:rsid w:val="00A22322"/>
    <w:rsid w:val="00A22360"/>
    <w:rsid w:val="00A22A11"/>
    <w:rsid w:val="00A2314F"/>
    <w:rsid w:val="00A24B2D"/>
    <w:rsid w:val="00A26469"/>
    <w:rsid w:val="00A26F3E"/>
    <w:rsid w:val="00A31F3D"/>
    <w:rsid w:val="00A3212A"/>
    <w:rsid w:val="00A32638"/>
    <w:rsid w:val="00A33009"/>
    <w:rsid w:val="00A3384D"/>
    <w:rsid w:val="00A35D3E"/>
    <w:rsid w:val="00A40CF2"/>
    <w:rsid w:val="00A40E7A"/>
    <w:rsid w:val="00A412EF"/>
    <w:rsid w:val="00A4204A"/>
    <w:rsid w:val="00A443B4"/>
    <w:rsid w:val="00A45292"/>
    <w:rsid w:val="00A455D1"/>
    <w:rsid w:val="00A45795"/>
    <w:rsid w:val="00A51168"/>
    <w:rsid w:val="00A548F2"/>
    <w:rsid w:val="00A54B96"/>
    <w:rsid w:val="00A54D3F"/>
    <w:rsid w:val="00A5598E"/>
    <w:rsid w:val="00A622DB"/>
    <w:rsid w:val="00A64936"/>
    <w:rsid w:val="00A66B45"/>
    <w:rsid w:val="00A705D9"/>
    <w:rsid w:val="00A71ABB"/>
    <w:rsid w:val="00A745D8"/>
    <w:rsid w:val="00A7628D"/>
    <w:rsid w:val="00A7736E"/>
    <w:rsid w:val="00A80CD7"/>
    <w:rsid w:val="00A8182A"/>
    <w:rsid w:val="00A83FEF"/>
    <w:rsid w:val="00A84C71"/>
    <w:rsid w:val="00A8706C"/>
    <w:rsid w:val="00A9047A"/>
    <w:rsid w:val="00A90A4E"/>
    <w:rsid w:val="00A92858"/>
    <w:rsid w:val="00A93867"/>
    <w:rsid w:val="00A9446B"/>
    <w:rsid w:val="00AA0157"/>
    <w:rsid w:val="00AA0E3E"/>
    <w:rsid w:val="00AA2A25"/>
    <w:rsid w:val="00AA326A"/>
    <w:rsid w:val="00AA3DF0"/>
    <w:rsid w:val="00AA5040"/>
    <w:rsid w:val="00AA665B"/>
    <w:rsid w:val="00AB3C8D"/>
    <w:rsid w:val="00AB5294"/>
    <w:rsid w:val="00AB6494"/>
    <w:rsid w:val="00AC1DF0"/>
    <w:rsid w:val="00AC5E68"/>
    <w:rsid w:val="00AD02A3"/>
    <w:rsid w:val="00AD1C57"/>
    <w:rsid w:val="00AD5D5A"/>
    <w:rsid w:val="00AD65C1"/>
    <w:rsid w:val="00AD6865"/>
    <w:rsid w:val="00AE1524"/>
    <w:rsid w:val="00AE16B8"/>
    <w:rsid w:val="00AE178B"/>
    <w:rsid w:val="00AE222E"/>
    <w:rsid w:val="00AE3517"/>
    <w:rsid w:val="00AE418C"/>
    <w:rsid w:val="00AE5BA8"/>
    <w:rsid w:val="00AF0570"/>
    <w:rsid w:val="00AF2324"/>
    <w:rsid w:val="00AF51B3"/>
    <w:rsid w:val="00AF7C7C"/>
    <w:rsid w:val="00B0042B"/>
    <w:rsid w:val="00B02983"/>
    <w:rsid w:val="00B033B4"/>
    <w:rsid w:val="00B03F56"/>
    <w:rsid w:val="00B04CE1"/>
    <w:rsid w:val="00B04D04"/>
    <w:rsid w:val="00B06934"/>
    <w:rsid w:val="00B06DB4"/>
    <w:rsid w:val="00B0751C"/>
    <w:rsid w:val="00B07924"/>
    <w:rsid w:val="00B10380"/>
    <w:rsid w:val="00B1054F"/>
    <w:rsid w:val="00B130B8"/>
    <w:rsid w:val="00B1476C"/>
    <w:rsid w:val="00B167C8"/>
    <w:rsid w:val="00B20A78"/>
    <w:rsid w:val="00B22462"/>
    <w:rsid w:val="00B22A07"/>
    <w:rsid w:val="00B25D2C"/>
    <w:rsid w:val="00B27138"/>
    <w:rsid w:val="00B324F7"/>
    <w:rsid w:val="00B33D1D"/>
    <w:rsid w:val="00B34DA1"/>
    <w:rsid w:val="00B354C5"/>
    <w:rsid w:val="00B35B64"/>
    <w:rsid w:val="00B4013D"/>
    <w:rsid w:val="00B41C96"/>
    <w:rsid w:val="00B41CF2"/>
    <w:rsid w:val="00B42F33"/>
    <w:rsid w:val="00B44330"/>
    <w:rsid w:val="00B463FC"/>
    <w:rsid w:val="00B465F2"/>
    <w:rsid w:val="00B50D92"/>
    <w:rsid w:val="00B50FE6"/>
    <w:rsid w:val="00B51993"/>
    <w:rsid w:val="00B51AC5"/>
    <w:rsid w:val="00B53202"/>
    <w:rsid w:val="00B53BCD"/>
    <w:rsid w:val="00B565DF"/>
    <w:rsid w:val="00B571B4"/>
    <w:rsid w:val="00B608E6"/>
    <w:rsid w:val="00B61C9F"/>
    <w:rsid w:val="00B623C8"/>
    <w:rsid w:val="00B6364D"/>
    <w:rsid w:val="00B637A1"/>
    <w:rsid w:val="00B748A9"/>
    <w:rsid w:val="00B75825"/>
    <w:rsid w:val="00B77C30"/>
    <w:rsid w:val="00B77DF9"/>
    <w:rsid w:val="00B839F6"/>
    <w:rsid w:val="00B83DA4"/>
    <w:rsid w:val="00B83FC6"/>
    <w:rsid w:val="00B84F32"/>
    <w:rsid w:val="00B90E77"/>
    <w:rsid w:val="00B91D85"/>
    <w:rsid w:val="00B93050"/>
    <w:rsid w:val="00B93CE6"/>
    <w:rsid w:val="00B95F6E"/>
    <w:rsid w:val="00B96AC5"/>
    <w:rsid w:val="00B96FC7"/>
    <w:rsid w:val="00BA0E20"/>
    <w:rsid w:val="00BA2762"/>
    <w:rsid w:val="00BA30F8"/>
    <w:rsid w:val="00BA3DA1"/>
    <w:rsid w:val="00BB0048"/>
    <w:rsid w:val="00BB0E8B"/>
    <w:rsid w:val="00BB2857"/>
    <w:rsid w:val="00BB2942"/>
    <w:rsid w:val="00BB47EB"/>
    <w:rsid w:val="00BB520E"/>
    <w:rsid w:val="00BB5538"/>
    <w:rsid w:val="00BB74CD"/>
    <w:rsid w:val="00BC17C8"/>
    <w:rsid w:val="00BC1DAC"/>
    <w:rsid w:val="00BC2BEC"/>
    <w:rsid w:val="00BE168B"/>
    <w:rsid w:val="00BE304F"/>
    <w:rsid w:val="00BE310D"/>
    <w:rsid w:val="00BE4A36"/>
    <w:rsid w:val="00BE4EE3"/>
    <w:rsid w:val="00BE64BC"/>
    <w:rsid w:val="00BE72FC"/>
    <w:rsid w:val="00BF1A76"/>
    <w:rsid w:val="00BF2925"/>
    <w:rsid w:val="00BF3438"/>
    <w:rsid w:val="00BF7FA0"/>
    <w:rsid w:val="00C0032C"/>
    <w:rsid w:val="00C00562"/>
    <w:rsid w:val="00C01D64"/>
    <w:rsid w:val="00C01F5A"/>
    <w:rsid w:val="00C03913"/>
    <w:rsid w:val="00C04A10"/>
    <w:rsid w:val="00C0617D"/>
    <w:rsid w:val="00C07BFA"/>
    <w:rsid w:val="00C10FAA"/>
    <w:rsid w:val="00C11742"/>
    <w:rsid w:val="00C12360"/>
    <w:rsid w:val="00C17B58"/>
    <w:rsid w:val="00C21677"/>
    <w:rsid w:val="00C22BD9"/>
    <w:rsid w:val="00C22E40"/>
    <w:rsid w:val="00C25160"/>
    <w:rsid w:val="00C258AB"/>
    <w:rsid w:val="00C27173"/>
    <w:rsid w:val="00C30214"/>
    <w:rsid w:val="00C31F25"/>
    <w:rsid w:val="00C339B8"/>
    <w:rsid w:val="00C33BA4"/>
    <w:rsid w:val="00C35272"/>
    <w:rsid w:val="00C3569F"/>
    <w:rsid w:val="00C36EB8"/>
    <w:rsid w:val="00C37159"/>
    <w:rsid w:val="00C4198C"/>
    <w:rsid w:val="00C41ACE"/>
    <w:rsid w:val="00C4275E"/>
    <w:rsid w:val="00C43A38"/>
    <w:rsid w:val="00C44AB7"/>
    <w:rsid w:val="00C44E2B"/>
    <w:rsid w:val="00C45AAF"/>
    <w:rsid w:val="00C47766"/>
    <w:rsid w:val="00C47E49"/>
    <w:rsid w:val="00C5154F"/>
    <w:rsid w:val="00C52414"/>
    <w:rsid w:val="00C528E4"/>
    <w:rsid w:val="00C5386E"/>
    <w:rsid w:val="00C63CB5"/>
    <w:rsid w:val="00C80824"/>
    <w:rsid w:val="00C82622"/>
    <w:rsid w:val="00C82EEF"/>
    <w:rsid w:val="00C8736B"/>
    <w:rsid w:val="00C8743E"/>
    <w:rsid w:val="00C90410"/>
    <w:rsid w:val="00C904A6"/>
    <w:rsid w:val="00C96ED4"/>
    <w:rsid w:val="00C97B40"/>
    <w:rsid w:val="00CA28AB"/>
    <w:rsid w:val="00CA2ED1"/>
    <w:rsid w:val="00CA5D7D"/>
    <w:rsid w:val="00CA6892"/>
    <w:rsid w:val="00CA69CA"/>
    <w:rsid w:val="00CA75E5"/>
    <w:rsid w:val="00CB0141"/>
    <w:rsid w:val="00CB2C1B"/>
    <w:rsid w:val="00CB7B07"/>
    <w:rsid w:val="00CC02A3"/>
    <w:rsid w:val="00CC02B1"/>
    <w:rsid w:val="00CC05DD"/>
    <w:rsid w:val="00CC062C"/>
    <w:rsid w:val="00CC227A"/>
    <w:rsid w:val="00CC3A66"/>
    <w:rsid w:val="00CC546B"/>
    <w:rsid w:val="00CC5531"/>
    <w:rsid w:val="00CC7225"/>
    <w:rsid w:val="00CC743C"/>
    <w:rsid w:val="00CD48F9"/>
    <w:rsid w:val="00CD5557"/>
    <w:rsid w:val="00CD76BD"/>
    <w:rsid w:val="00CE0248"/>
    <w:rsid w:val="00CE0955"/>
    <w:rsid w:val="00CE0FFC"/>
    <w:rsid w:val="00CE41F8"/>
    <w:rsid w:val="00CE5C4E"/>
    <w:rsid w:val="00CE75A2"/>
    <w:rsid w:val="00CE7E8A"/>
    <w:rsid w:val="00CF0279"/>
    <w:rsid w:val="00CF0373"/>
    <w:rsid w:val="00CF0C8A"/>
    <w:rsid w:val="00CF2C91"/>
    <w:rsid w:val="00CF3B3A"/>
    <w:rsid w:val="00CF3DFD"/>
    <w:rsid w:val="00CF461C"/>
    <w:rsid w:val="00CF57C0"/>
    <w:rsid w:val="00CF6407"/>
    <w:rsid w:val="00CF6955"/>
    <w:rsid w:val="00CF6A19"/>
    <w:rsid w:val="00CF7A66"/>
    <w:rsid w:val="00D0340C"/>
    <w:rsid w:val="00D06CCF"/>
    <w:rsid w:val="00D07B41"/>
    <w:rsid w:val="00D15FE1"/>
    <w:rsid w:val="00D17249"/>
    <w:rsid w:val="00D2012D"/>
    <w:rsid w:val="00D22583"/>
    <w:rsid w:val="00D26324"/>
    <w:rsid w:val="00D276BF"/>
    <w:rsid w:val="00D27C90"/>
    <w:rsid w:val="00D30300"/>
    <w:rsid w:val="00D35625"/>
    <w:rsid w:val="00D3575E"/>
    <w:rsid w:val="00D367A0"/>
    <w:rsid w:val="00D36C3B"/>
    <w:rsid w:val="00D3728E"/>
    <w:rsid w:val="00D37500"/>
    <w:rsid w:val="00D414B5"/>
    <w:rsid w:val="00D43EEA"/>
    <w:rsid w:val="00D50375"/>
    <w:rsid w:val="00D514D2"/>
    <w:rsid w:val="00D60534"/>
    <w:rsid w:val="00D6241C"/>
    <w:rsid w:val="00D6279A"/>
    <w:rsid w:val="00D64A2C"/>
    <w:rsid w:val="00D671FC"/>
    <w:rsid w:val="00D67C29"/>
    <w:rsid w:val="00D70D0D"/>
    <w:rsid w:val="00D70F9D"/>
    <w:rsid w:val="00D71908"/>
    <w:rsid w:val="00D73023"/>
    <w:rsid w:val="00D73E16"/>
    <w:rsid w:val="00D80228"/>
    <w:rsid w:val="00D81BF8"/>
    <w:rsid w:val="00D820A6"/>
    <w:rsid w:val="00D84AD8"/>
    <w:rsid w:val="00D86C76"/>
    <w:rsid w:val="00D92052"/>
    <w:rsid w:val="00D937E3"/>
    <w:rsid w:val="00D94C84"/>
    <w:rsid w:val="00D94CDA"/>
    <w:rsid w:val="00D953B2"/>
    <w:rsid w:val="00D95961"/>
    <w:rsid w:val="00D96944"/>
    <w:rsid w:val="00D97509"/>
    <w:rsid w:val="00DA033F"/>
    <w:rsid w:val="00DA0A6B"/>
    <w:rsid w:val="00DA27E8"/>
    <w:rsid w:val="00DA4245"/>
    <w:rsid w:val="00DA62F9"/>
    <w:rsid w:val="00DA72A9"/>
    <w:rsid w:val="00DA7FF6"/>
    <w:rsid w:val="00DB3420"/>
    <w:rsid w:val="00DB354C"/>
    <w:rsid w:val="00DB438D"/>
    <w:rsid w:val="00DB6804"/>
    <w:rsid w:val="00DC02F2"/>
    <w:rsid w:val="00DC0AD3"/>
    <w:rsid w:val="00DC1889"/>
    <w:rsid w:val="00DC1E78"/>
    <w:rsid w:val="00DC5B76"/>
    <w:rsid w:val="00DC70AA"/>
    <w:rsid w:val="00DD1166"/>
    <w:rsid w:val="00DD1848"/>
    <w:rsid w:val="00DD1ABD"/>
    <w:rsid w:val="00DD3483"/>
    <w:rsid w:val="00DD5411"/>
    <w:rsid w:val="00DD59F2"/>
    <w:rsid w:val="00DD6FA8"/>
    <w:rsid w:val="00DE0C40"/>
    <w:rsid w:val="00DE3E77"/>
    <w:rsid w:val="00DE600B"/>
    <w:rsid w:val="00DF126B"/>
    <w:rsid w:val="00DF40B5"/>
    <w:rsid w:val="00DF5747"/>
    <w:rsid w:val="00DF57EF"/>
    <w:rsid w:val="00E006FE"/>
    <w:rsid w:val="00E0388B"/>
    <w:rsid w:val="00E05776"/>
    <w:rsid w:val="00E06904"/>
    <w:rsid w:val="00E070C9"/>
    <w:rsid w:val="00E0733F"/>
    <w:rsid w:val="00E077A7"/>
    <w:rsid w:val="00E109E6"/>
    <w:rsid w:val="00E11F6F"/>
    <w:rsid w:val="00E12144"/>
    <w:rsid w:val="00E17E3D"/>
    <w:rsid w:val="00E204A7"/>
    <w:rsid w:val="00E20597"/>
    <w:rsid w:val="00E21F22"/>
    <w:rsid w:val="00E2280B"/>
    <w:rsid w:val="00E22FF2"/>
    <w:rsid w:val="00E260A5"/>
    <w:rsid w:val="00E2640B"/>
    <w:rsid w:val="00E30E11"/>
    <w:rsid w:val="00E31631"/>
    <w:rsid w:val="00E32362"/>
    <w:rsid w:val="00E32BFC"/>
    <w:rsid w:val="00E33BC0"/>
    <w:rsid w:val="00E33D37"/>
    <w:rsid w:val="00E36D72"/>
    <w:rsid w:val="00E374F3"/>
    <w:rsid w:val="00E41C02"/>
    <w:rsid w:val="00E51B49"/>
    <w:rsid w:val="00E520E5"/>
    <w:rsid w:val="00E53236"/>
    <w:rsid w:val="00E53F62"/>
    <w:rsid w:val="00E54A41"/>
    <w:rsid w:val="00E56665"/>
    <w:rsid w:val="00E57A96"/>
    <w:rsid w:val="00E60616"/>
    <w:rsid w:val="00E60E5B"/>
    <w:rsid w:val="00E61145"/>
    <w:rsid w:val="00E6125E"/>
    <w:rsid w:val="00E6196C"/>
    <w:rsid w:val="00E644F3"/>
    <w:rsid w:val="00E65576"/>
    <w:rsid w:val="00E66AA5"/>
    <w:rsid w:val="00E66B86"/>
    <w:rsid w:val="00E67299"/>
    <w:rsid w:val="00E67888"/>
    <w:rsid w:val="00E702D9"/>
    <w:rsid w:val="00E75DE3"/>
    <w:rsid w:val="00E81CD2"/>
    <w:rsid w:val="00E82A05"/>
    <w:rsid w:val="00E835C2"/>
    <w:rsid w:val="00E84F96"/>
    <w:rsid w:val="00E855D3"/>
    <w:rsid w:val="00E9092D"/>
    <w:rsid w:val="00EA4E60"/>
    <w:rsid w:val="00EA5D52"/>
    <w:rsid w:val="00EA7E0A"/>
    <w:rsid w:val="00EB1298"/>
    <w:rsid w:val="00EB154D"/>
    <w:rsid w:val="00EB2E4A"/>
    <w:rsid w:val="00EB4A8D"/>
    <w:rsid w:val="00EB7459"/>
    <w:rsid w:val="00EC25E6"/>
    <w:rsid w:val="00EC3F7D"/>
    <w:rsid w:val="00ED0627"/>
    <w:rsid w:val="00ED1174"/>
    <w:rsid w:val="00ED12B5"/>
    <w:rsid w:val="00ED2766"/>
    <w:rsid w:val="00ED2F4E"/>
    <w:rsid w:val="00EE1587"/>
    <w:rsid w:val="00EE310F"/>
    <w:rsid w:val="00EE4269"/>
    <w:rsid w:val="00EE4F3D"/>
    <w:rsid w:val="00EE6CF0"/>
    <w:rsid w:val="00EF3422"/>
    <w:rsid w:val="00EF3BE1"/>
    <w:rsid w:val="00EF5A83"/>
    <w:rsid w:val="00F01E7D"/>
    <w:rsid w:val="00F04B35"/>
    <w:rsid w:val="00F05890"/>
    <w:rsid w:val="00F05A99"/>
    <w:rsid w:val="00F10708"/>
    <w:rsid w:val="00F13F0A"/>
    <w:rsid w:val="00F146FE"/>
    <w:rsid w:val="00F15466"/>
    <w:rsid w:val="00F16C3C"/>
    <w:rsid w:val="00F17764"/>
    <w:rsid w:val="00F22B25"/>
    <w:rsid w:val="00F231CA"/>
    <w:rsid w:val="00F23A2C"/>
    <w:rsid w:val="00F269D7"/>
    <w:rsid w:val="00F307EA"/>
    <w:rsid w:val="00F357B4"/>
    <w:rsid w:val="00F367F3"/>
    <w:rsid w:val="00F42BF2"/>
    <w:rsid w:val="00F451B6"/>
    <w:rsid w:val="00F53E2E"/>
    <w:rsid w:val="00F5798F"/>
    <w:rsid w:val="00F64684"/>
    <w:rsid w:val="00F64781"/>
    <w:rsid w:val="00F64BD8"/>
    <w:rsid w:val="00F775B9"/>
    <w:rsid w:val="00F85CE3"/>
    <w:rsid w:val="00F86335"/>
    <w:rsid w:val="00F865DE"/>
    <w:rsid w:val="00F87696"/>
    <w:rsid w:val="00F9014C"/>
    <w:rsid w:val="00F94B15"/>
    <w:rsid w:val="00F94E70"/>
    <w:rsid w:val="00F9522B"/>
    <w:rsid w:val="00FA0092"/>
    <w:rsid w:val="00FA4596"/>
    <w:rsid w:val="00FA53D3"/>
    <w:rsid w:val="00FA5C68"/>
    <w:rsid w:val="00FA7096"/>
    <w:rsid w:val="00FA7297"/>
    <w:rsid w:val="00FB0DD4"/>
    <w:rsid w:val="00FB0F60"/>
    <w:rsid w:val="00FB2593"/>
    <w:rsid w:val="00FB4B8C"/>
    <w:rsid w:val="00FB5B9A"/>
    <w:rsid w:val="00FB5DF2"/>
    <w:rsid w:val="00FB7670"/>
    <w:rsid w:val="00FB7CC9"/>
    <w:rsid w:val="00FC28E5"/>
    <w:rsid w:val="00FC5EEC"/>
    <w:rsid w:val="00FD060A"/>
    <w:rsid w:val="00FD10EB"/>
    <w:rsid w:val="00FD237E"/>
    <w:rsid w:val="00FD6DC4"/>
    <w:rsid w:val="00FD7688"/>
    <w:rsid w:val="00FE2065"/>
    <w:rsid w:val="00FE5DBD"/>
    <w:rsid w:val="00FE7CF0"/>
    <w:rsid w:val="00FF41EF"/>
    <w:rsid w:val="00FF5767"/>
    <w:rsid w:val="00FF6046"/>
    <w:rsid w:val="00FF7684"/>
    <w:rsid w:val="01233429"/>
    <w:rsid w:val="023D25E8"/>
    <w:rsid w:val="024662B5"/>
    <w:rsid w:val="02580E60"/>
    <w:rsid w:val="030775C7"/>
    <w:rsid w:val="03DD31D7"/>
    <w:rsid w:val="045E2AC5"/>
    <w:rsid w:val="058A31BB"/>
    <w:rsid w:val="06387867"/>
    <w:rsid w:val="065E7115"/>
    <w:rsid w:val="06C3081F"/>
    <w:rsid w:val="07A161F7"/>
    <w:rsid w:val="08580852"/>
    <w:rsid w:val="0860304A"/>
    <w:rsid w:val="0896780E"/>
    <w:rsid w:val="08976462"/>
    <w:rsid w:val="08C914F2"/>
    <w:rsid w:val="095F5390"/>
    <w:rsid w:val="09C3200B"/>
    <w:rsid w:val="0A6F4EF0"/>
    <w:rsid w:val="0AD84846"/>
    <w:rsid w:val="0B0B209A"/>
    <w:rsid w:val="0B1E3E3F"/>
    <w:rsid w:val="0BB543F8"/>
    <w:rsid w:val="0C4E393E"/>
    <w:rsid w:val="0C5F78FA"/>
    <w:rsid w:val="0C97044C"/>
    <w:rsid w:val="0CDF589D"/>
    <w:rsid w:val="0DFA5B87"/>
    <w:rsid w:val="0E9A7981"/>
    <w:rsid w:val="0F3161D7"/>
    <w:rsid w:val="0F9953BA"/>
    <w:rsid w:val="10E365C2"/>
    <w:rsid w:val="11584002"/>
    <w:rsid w:val="116F3799"/>
    <w:rsid w:val="11B55DA4"/>
    <w:rsid w:val="11DC760F"/>
    <w:rsid w:val="12314400"/>
    <w:rsid w:val="12EA0B7C"/>
    <w:rsid w:val="139A1F9B"/>
    <w:rsid w:val="14307716"/>
    <w:rsid w:val="147E439C"/>
    <w:rsid w:val="153F7842"/>
    <w:rsid w:val="158039A6"/>
    <w:rsid w:val="15C603C9"/>
    <w:rsid w:val="161C6E07"/>
    <w:rsid w:val="16601238"/>
    <w:rsid w:val="16AB5106"/>
    <w:rsid w:val="18124B43"/>
    <w:rsid w:val="18155E6C"/>
    <w:rsid w:val="182C2550"/>
    <w:rsid w:val="188624CB"/>
    <w:rsid w:val="18CF2DB8"/>
    <w:rsid w:val="1B1F709E"/>
    <w:rsid w:val="1B3B524E"/>
    <w:rsid w:val="1BC31311"/>
    <w:rsid w:val="1C986FE5"/>
    <w:rsid w:val="1D0A7D35"/>
    <w:rsid w:val="1D854AFC"/>
    <w:rsid w:val="1E2A1D90"/>
    <w:rsid w:val="1E387E23"/>
    <w:rsid w:val="1E9360D5"/>
    <w:rsid w:val="1FAE7A8A"/>
    <w:rsid w:val="1FB4214D"/>
    <w:rsid w:val="200A6934"/>
    <w:rsid w:val="205B2FA1"/>
    <w:rsid w:val="20651106"/>
    <w:rsid w:val="20D2768B"/>
    <w:rsid w:val="20FF72C6"/>
    <w:rsid w:val="211229C3"/>
    <w:rsid w:val="217C217E"/>
    <w:rsid w:val="21A01525"/>
    <w:rsid w:val="21F431AC"/>
    <w:rsid w:val="220C187E"/>
    <w:rsid w:val="230A1D2E"/>
    <w:rsid w:val="23876E2D"/>
    <w:rsid w:val="23A458AB"/>
    <w:rsid w:val="23D37745"/>
    <w:rsid w:val="24005762"/>
    <w:rsid w:val="244657E0"/>
    <w:rsid w:val="25370735"/>
    <w:rsid w:val="25390A9B"/>
    <w:rsid w:val="257F281A"/>
    <w:rsid w:val="25DC0A09"/>
    <w:rsid w:val="268166B9"/>
    <w:rsid w:val="27DA0C91"/>
    <w:rsid w:val="280542B6"/>
    <w:rsid w:val="28FE3A8C"/>
    <w:rsid w:val="290721AE"/>
    <w:rsid w:val="291F77E2"/>
    <w:rsid w:val="29606AF1"/>
    <w:rsid w:val="2A024C9E"/>
    <w:rsid w:val="2A104C7C"/>
    <w:rsid w:val="2A750168"/>
    <w:rsid w:val="2A7676C4"/>
    <w:rsid w:val="2AB16FD9"/>
    <w:rsid w:val="2AFF116C"/>
    <w:rsid w:val="2B54673E"/>
    <w:rsid w:val="2BAC145B"/>
    <w:rsid w:val="2BFC552E"/>
    <w:rsid w:val="2C76751A"/>
    <w:rsid w:val="2E5E4F1D"/>
    <w:rsid w:val="2E733871"/>
    <w:rsid w:val="2E7B51CF"/>
    <w:rsid w:val="2E7B5C78"/>
    <w:rsid w:val="2E9505D6"/>
    <w:rsid w:val="2EA61F2D"/>
    <w:rsid w:val="2EAF214C"/>
    <w:rsid w:val="2EFC3583"/>
    <w:rsid w:val="2F923C57"/>
    <w:rsid w:val="2FAB2087"/>
    <w:rsid w:val="301A3977"/>
    <w:rsid w:val="3024729B"/>
    <w:rsid w:val="30345076"/>
    <w:rsid w:val="31253519"/>
    <w:rsid w:val="313E5E9A"/>
    <w:rsid w:val="321E1E22"/>
    <w:rsid w:val="322E3A78"/>
    <w:rsid w:val="328D6C7F"/>
    <w:rsid w:val="32BE744E"/>
    <w:rsid w:val="34BE06A0"/>
    <w:rsid w:val="34C4663F"/>
    <w:rsid w:val="34E11858"/>
    <w:rsid w:val="350A3E00"/>
    <w:rsid w:val="354E1A1A"/>
    <w:rsid w:val="36073FB3"/>
    <w:rsid w:val="36742504"/>
    <w:rsid w:val="373E7B49"/>
    <w:rsid w:val="374D3CBF"/>
    <w:rsid w:val="3785579E"/>
    <w:rsid w:val="37F59DEE"/>
    <w:rsid w:val="3838777A"/>
    <w:rsid w:val="38EF774B"/>
    <w:rsid w:val="392748D4"/>
    <w:rsid w:val="39672C6C"/>
    <w:rsid w:val="39CA1B5F"/>
    <w:rsid w:val="39F7503B"/>
    <w:rsid w:val="3A5B7EBA"/>
    <w:rsid w:val="3AE86AB3"/>
    <w:rsid w:val="3C6901C7"/>
    <w:rsid w:val="3D5F161C"/>
    <w:rsid w:val="3DC272EE"/>
    <w:rsid w:val="3E1079EB"/>
    <w:rsid w:val="3EA57E4B"/>
    <w:rsid w:val="3F044FCD"/>
    <w:rsid w:val="3F6D3591"/>
    <w:rsid w:val="3FB37991"/>
    <w:rsid w:val="3FBA1F42"/>
    <w:rsid w:val="40297424"/>
    <w:rsid w:val="40B905F9"/>
    <w:rsid w:val="416F24FB"/>
    <w:rsid w:val="41DD5D1C"/>
    <w:rsid w:val="42407FBF"/>
    <w:rsid w:val="42C46B21"/>
    <w:rsid w:val="42F3426C"/>
    <w:rsid w:val="43DF5D52"/>
    <w:rsid w:val="44CF7688"/>
    <w:rsid w:val="44D641FA"/>
    <w:rsid w:val="45CB4EED"/>
    <w:rsid w:val="466E15BE"/>
    <w:rsid w:val="467F77AB"/>
    <w:rsid w:val="46CB2631"/>
    <w:rsid w:val="46CD747C"/>
    <w:rsid w:val="478430E5"/>
    <w:rsid w:val="4826706B"/>
    <w:rsid w:val="48A51CE8"/>
    <w:rsid w:val="4985440F"/>
    <w:rsid w:val="499D0985"/>
    <w:rsid w:val="49C250A6"/>
    <w:rsid w:val="49FC4E0D"/>
    <w:rsid w:val="4A277800"/>
    <w:rsid w:val="4A3039E2"/>
    <w:rsid w:val="4A357CCA"/>
    <w:rsid w:val="4A5836FC"/>
    <w:rsid w:val="4A880DD3"/>
    <w:rsid w:val="4A9B2688"/>
    <w:rsid w:val="4B4110DF"/>
    <w:rsid w:val="4B9D2DF7"/>
    <w:rsid w:val="4C972F65"/>
    <w:rsid w:val="4DBA70FC"/>
    <w:rsid w:val="4DBF769C"/>
    <w:rsid w:val="4DDE25D2"/>
    <w:rsid w:val="4E222A7B"/>
    <w:rsid w:val="4E8B0137"/>
    <w:rsid w:val="4EBA2DB7"/>
    <w:rsid w:val="4EC024AE"/>
    <w:rsid w:val="4EEA3906"/>
    <w:rsid w:val="4FAC4603"/>
    <w:rsid w:val="504B374A"/>
    <w:rsid w:val="505156EB"/>
    <w:rsid w:val="506B4661"/>
    <w:rsid w:val="527C48DD"/>
    <w:rsid w:val="52DA3447"/>
    <w:rsid w:val="52E20F0F"/>
    <w:rsid w:val="5310380C"/>
    <w:rsid w:val="5316561D"/>
    <w:rsid w:val="531C432A"/>
    <w:rsid w:val="538B2035"/>
    <w:rsid w:val="53B57ECB"/>
    <w:rsid w:val="54665003"/>
    <w:rsid w:val="554E3280"/>
    <w:rsid w:val="567B5F12"/>
    <w:rsid w:val="570072F5"/>
    <w:rsid w:val="572C6094"/>
    <w:rsid w:val="5780229B"/>
    <w:rsid w:val="57FD5535"/>
    <w:rsid w:val="584B455E"/>
    <w:rsid w:val="591F723D"/>
    <w:rsid w:val="5A177820"/>
    <w:rsid w:val="5AC20BA0"/>
    <w:rsid w:val="5B8504C2"/>
    <w:rsid w:val="5B900847"/>
    <w:rsid w:val="5C027C6A"/>
    <w:rsid w:val="5CBB6CB0"/>
    <w:rsid w:val="5D5C66EC"/>
    <w:rsid w:val="5E063AE5"/>
    <w:rsid w:val="5E7632A8"/>
    <w:rsid w:val="5E7D09CE"/>
    <w:rsid w:val="5F773A4C"/>
    <w:rsid w:val="60304462"/>
    <w:rsid w:val="60B014C5"/>
    <w:rsid w:val="61A12E32"/>
    <w:rsid w:val="61D37C8C"/>
    <w:rsid w:val="6207416D"/>
    <w:rsid w:val="62C60519"/>
    <w:rsid w:val="62E5261F"/>
    <w:rsid w:val="635A6CC2"/>
    <w:rsid w:val="63BA2CB1"/>
    <w:rsid w:val="63EE4DF3"/>
    <w:rsid w:val="647B1B2F"/>
    <w:rsid w:val="64C90215"/>
    <w:rsid w:val="657B47CB"/>
    <w:rsid w:val="66D86B2A"/>
    <w:rsid w:val="66E324E0"/>
    <w:rsid w:val="67442241"/>
    <w:rsid w:val="67744DB2"/>
    <w:rsid w:val="680C5731"/>
    <w:rsid w:val="68334803"/>
    <w:rsid w:val="68B20F26"/>
    <w:rsid w:val="68CE07DB"/>
    <w:rsid w:val="69656A91"/>
    <w:rsid w:val="69710188"/>
    <w:rsid w:val="6A274C93"/>
    <w:rsid w:val="6A8D1166"/>
    <w:rsid w:val="6AAF247D"/>
    <w:rsid w:val="6AC154DA"/>
    <w:rsid w:val="6B206037"/>
    <w:rsid w:val="6B830A60"/>
    <w:rsid w:val="6BD93380"/>
    <w:rsid w:val="6BF04074"/>
    <w:rsid w:val="6C1F0F80"/>
    <w:rsid w:val="6CDA1414"/>
    <w:rsid w:val="6D412413"/>
    <w:rsid w:val="6D8952C5"/>
    <w:rsid w:val="6EDD2EBE"/>
    <w:rsid w:val="6EFE04CB"/>
    <w:rsid w:val="6F650F03"/>
    <w:rsid w:val="6FCE4B43"/>
    <w:rsid w:val="6FF1662F"/>
    <w:rsid w:val="705F5033"/>
    <w:rsid w:val="707B0187"/>
    <w:rsid w:val="71592FA6"/>
    <w:rsid w:val="71E16F13"/>
    <w:rsid w:val="726760BC"/>
    <w:rsid w:val="72DE2883"/>
    <w:rsid w:val="72E54F49"/>
    <w:rsid w:val="72FD2AA5"/>
    <w:rsid w:val="732145F1"/>
    <w:rsid w:val="735D4DA0"/>
    <w:rsid w:val="73BE6D99"/>
    <w:rsid w:val="741E4262"/>
    <w:rsid w:val="74532A7B"/>
    <w:rsid w:val="75A737E3"/>
    <w:rsid w:val="75B46B29"/>
    <w:rsid w:val="760E1EAE"/>
    <w:rsid w:val="76C951C6"/>
    <w:rsid w:val="77373422"/>
    <w:rsid w:val="77604D58"/>
    <w:rsid w:val="776A42FC"/>
    <w:rsid w:val="77B82984"/>
    <w:rsid w:val="7858118D"/>
    <w:rsid w:val="796A0520"/>
    <w:rsid w:val="79EE7CEE"/>
    <w:rsid w:val="7B323E8A"/>
    <w:rsid w:val="7C453A31"/>
    <w:rsid w:val="7C666D41"/>
    <w:rsid w:val="7CE1176F"/>
    <w:rsid w:val="7D0525B6"/>
    <w:rsid w:val="7DC85BB7"/>
    <w:rsid w:val="7E656DB0"/>
    <w:rsid w:val="7EB94D12"/>
    <w:rsid w:val="7FA14650"/>
    <w:rsid w:val="7FDE62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docId w15:val="{D9D82E43-6D2F-4D8D-836C-C49FAECAE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Normal Indent" w:qFormat="1"/>
    <w:lsdException w:name="footer" w:qFormat="1"/>
    <w:lsdException w:name="caption" w:qFormat="1"/>
    <w:lsdException w:name="List 2" w:qFormat="1"/>
    <w:lsdException w:name="Title" w:locked="1" w:qFormat="1"/>
    <w:lsdException w:name="Default Paragraph Font" w:semiHidden="1"/>
    <w:lsdException w:name="Body Text" w:qFormat="1"/>
    <w:lsdException w:name="Subtitle" w:locked="1" w:qFormat="1"/>
    <w:lsdException w:name="Strong" w:locked="1" w:qFormat="1"/>
    <w:lsdException w:name="Emphasis" w:locked="1" w:qFormat="1"/>
    <w:lsdException w:name="Plain Text"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rPr>
      <w:rFonts w:ascii="Times New Roman" w:hAnsi="Times New Roman" w:cs="宋体"/>
      <w:sz w:val="32"/>
    </w:rPr>
  </w:style>
  <w:style w:type="paragraph" w:styleId="a5">
    <w:name w:val="Normal Indent"/>
    <w:basedOn w:val="a"/>
    <w:qFormat/>
    <w:pPr>
      <w:ind w:firstLineChars="200" w:firstLine="420"/>
    </w:pPr>
    <w:rPr>
      <w:rFonts w:eastAsia="仿宋"/>
      <w:sz w:val="32"/>
    </w:rPr>
  </w:style>
  <w:style w:type="paragraph" w:styleId="a6">
    <w:name w:val="caption"/>
    <w:basedOn w:val="a"/>
    <w:next w:val="a"/>
    <w:qFormat/>
    <w:rPr>
      <w:rFonts w:ascii="Cambria" w:eastAsia="黑体" w:hAnsi="Cambria"/>
      <w:sz w:val="20"/>
      <w:szCs w:val="20"/>
    </w:rPr>
  </w:style>
  <w:style w:type="paragraph" w:styleId="a7">
    <w:name w:val="Body Text Indent"/>
    <w:basedOn w:val="a"/>
    <w:next w:val="a5"/>
    <w:pPr>
      <w:spacing w:after="120"/>
      <w:ind w:leftChars="200" w:left="420"/>
    </w:pPr>
  </w:style>
  <w:style w:type="paragraph" w:styleId="2">
    <w:name w:val="List 2"/>
    <w:basedOn w:val="a"/>
    <w:qFormat/>
    <w:pPr>
      <w:ind w:leftChars="200" w:left="100" w:hangingChars="200" w:hanging="200"/>
    </w:pPr>
    <w:rPr>
      <w:rFonts w:ascii="Times New Roman" w:hAnsi="Times New Roman"/>
      <w:sz w:val="32"/>
    </w:rPr>
  </w:style>
  <w:style w:type="paragraph" w:styleId="a8">
    <w:name w:val="Plain Text"/>
    <w:basedOn w:val="a"/>
    <w:link w:val="a9"/>
    <w:qFormat/>
    <w:rPr>
      <w:rFonts w:ascii="宋体" w:hAnsi="Courier New"/>
      <w:szCs w:val="20"/>
    </w:rPr>
  </w:style>
  <w:style w:type="paragraph" w:styleId="aa">
    <w:name w:val="Date"/>
    <w:basedOn w:val="a"/>
    <w:next w:val="a"/>
    <w:pPr>
      <w:ind w:leftChars="2500" w:left="100"/>
    </w:pPr>
  </w:style>
  <w:style w:type="paragraph" w:styleId="ab">
    <w:name w:val="Balloon Text"/>
    <w:basedOn w:val="a"/>
    <w:semiHidden/>
    <w:rPr>
      <w:sz w:val="18"/>
      <w:szCs w:val="18"/>
    </w:rPr>
  </w:style>
  <w:style w:type="paragraph" w:styleId="ac">
    <w:name w:val="footer"/>
    <w:basedOn w:val="a"/>
    <w:link w:val="ad"/>
    <w:qFormat/>
    <w:pPr>
      <w:tabs>
        <w:tab w:val="center" w:pos="4153"/>
        <w:tab w:val="right" w:pos="8306"/>
      </w:tabs>
      <w:snapToGrid w:val="0"/>
      <w:jc w:val="left"/>
    </w:pPr>
    <w:rPr>
      <w:sz w:val="18"/>
    </w:rPr>
  </w:style>
  <w:style w:type="paragraph" w:styleId="ae">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f">
    <w:name w:val="Normal (Web)"/>
    <w:basedOn w:val="a"/>
    <w:pPr>
      <w:widowControl/>
      <w:spacing w:before="100" w:beforeAutospacing="1" w:after="100" w:afterAutospacing="1"/>
      <w:jc w:val="left"/>
    </w:pPr>
    <w:rPr>
      <w:rFonts w:ascii="宋体" w:hAnsi="宋体" w:cs="宋体"/>
      <w:kern w:val="0"/>
      <w:sz w:val="24"/>
    </w:rPr>
  </w:style>
  <w:style w:type="paragraph" w:styleId="20">
    <w:name w:val="Body Text First Indent 2"/>
    <w:basedOn w:val="a7"/>
    <w:pPr>
      <w:spacing w:after="0"/>
      <w:ind w:firstLineChars="200" w:firstLine="420"/>
    </w:pPr>
  </w:style>
  <w:style w:type="table" w:styleId="af0">
    <w:name w:val="Table Grid"/>
    <w:basedOn w:val="a2"/>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age number"/>
    <w:basedOn w:val="a1"/>
    <w:rPr>
      <w:rFonts w:cs="Times New Roman"/>
    </w:rPr>
  </w:style>
  <w:style w:type="paragraph" w:customStyle="1" w:styleId="p0">
    <w:name w:val="p0"/>
    <w:basedOn w:val="a"/>
    <w:pPr>
      <w:widowControl/>
      <w:spacing w:before="100" w:beforeAutospacing="1" w:after="100" w:afterAutospacing="1"/>
      <w:jc w:val="left"/>
    </w:pPr>
    <w:rPr>
      <w:rFonts w:ascii="宋体" w:hAnsi="宋体" w:cs="宋体"/>
      <w:kern w:val="0"/>
      <w:sz w:val="24"/>
    </w:rPr>
  </w:style>
  <w:style w:type="paragraph" w:customStyle="1" w:styleId="Default">
    <w:name w:val="Default"/>
    <w:qFormat/>
    <w:pPr>
      <w:widowControl w:val="0"/>
      <w:autoSpaceDE w:val="0"/>
      <w:autoSpaceDN w:val="0"/>
      <w:adjustRightInd w:val="0"/>
    </w:pPr>
    <w:rPr>
      <w:rFonts w:ascii="Times New Roman" w:hAnsi="Times New Roman"/>
      <w:color w:val="000000"/>
      <w:sz w:val="24"/>
      <w:szCs w:val="22"/>
    </w:rPr>
  </w:style>
  <w:style w:type="paragraph" w:customStyle="1" w:styleId="af2">
    <w:name w:val="正文一"/>
    <w:basedOn w:val="a"/>
    <w:pPr>
      <w:widowControl/>
      <w:spacing w:line="560" w:lineRule="exact"/>
      <w:ind w:firstLineChars="200" w:firstLine="640"/>
    </w:pPr>
    <w:rPr>
      <w:rFonts w:ascii="仿宋_GB2312" w:eastAsia="仿宋_GB2312" w:hAnsi="Times New Roman"/>
      <w:sz w:val="32"/>
      <w:szCs w:val="32"/>
    </w:rPr>
  </w:style>
  <w:style w:type="character" w:customStyle="1" w:styleId="FooterChar">
    <w:name w:val="Footer Char"/>
    <w:basedOn w:val="a1"/>
    <w:locked/>
    <w:rPr>
      <w:rFonts w:cs="Times New Roman"/>
      <w:sz w:val="18"/>
      <w:szCs w:val="18"/>
    </w:rPr>
  </w:style>
  <w:style w:type="character" w:customStyle="1" w:styleId="ad">
    <w:name w:val="页脚 字符"/>
    <w:basedOn w:val="a1"/>
    <w:link w:val="ac"/>
    <w:semiHidden/>
    <w:locked/>
    <w:rPr>
      <w:rFonts w:ascii="Calibri" w:eastAsia="宋体" w:hAnsi="Calibri" w:cs="Times New Roman"/>
      <w:kern w:val="2"/>
      <w:sz w:val="24"/>
      <w:szCs w:val="24"/>
      <w:lang w:val="en-US" w:eastAsia="zh-CN" w:bidi="ar-SA"/>
    </w:rPr>
  </w:style>
  <w:style w:type="character" w:customStyle="1" w:styleId="a4">
    <w:name w:val="正文文本 字符"/>
    <w:basedOn w:val="a1"/>
    <w:link w:val="a0"/>
    <w:rPr>
      <w:rFonts w:ascii="Times New Roman" w:hAnsi="Times New Roman" w:cs="宋体"/>
      <w:kern w:val="2"/>
      <w:sz w:val="32"/>
      <w:szCs w:val="24"/>
    </w:rPr>
  </w:style>
  <w:style w:type="character" w:customStyle="1" w:styleId="a9">
    <w:name w:val="纯文本 字符"/>
    <w:link w:val="a8"/>
    <w:locked/>
    <w:rPr>
      <w:rFonts w:ascii="宋体" w:hAnsi="Courier New"/>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590</Words>
  <Characters>3363</Characters>
  <Application>Microsoft Office Word</Application>
  <DocSecurity>0</DocSecurity>
  <Lines>28</Lines>
  <Paragraphs>7</Paragraphs>
  <ScaleCrop>false</ScaleCrop>
  <Company>Lenovo</Company>
  <LinksUpToDate>false</LinksUpToDate>
  <CharactersWithSpaces>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关于吉林省吉煤集团通化矿业（集团）公司</dc:title>
  <dc:creator>jianchayishi</dc:creator>
  <cp:lastModifiedBy>JB</cp:lastModifiedBy>
  <cp:revision>3</cp:revision>
  <cp:lastPrinted>2021-02-22T08:13:00Z</cp:lastPrinted>
  <dcterms:created xsi:type="dcterms:W3CDTF">2021-02-26T08:31:00Z</dcterms:created>
  <dcterms:modified xsi:type="dcterms:W3CDTF">2021-02-26T08:35:00Z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745771116_embed</vt:lpwstr>
  </property>
</Properties>
</file>